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712" w:rsidRPr="00B37712" w:rsidRDefault="00B37712" w:rsidP="00B37712">
      <w:pPr>
        <w:tabs>
          <w:tab w:val="left" w:pos="6299"/>
        </w:tabs>
        <w:rPr>
          <w:b/>
          <w:bCs/>
          <w:sz w:val="32"/>
          <w:szCs w:val="32"/>
          <w:rtl/>
          <w:lang w:bidi="ar-IQ"/>
        </w:rPr>
      </w:pPr>
      <w:r w:rsidRPr="00B37712">
        <w:rPr>
          <w:rFonts w:hint="cs"/>
          <w:b/>
          <w:bCs/>
          <w:sz w:val="32"/>
          <w:szCs w:val="32"/>
          <w:rtl/>
        </w:rPr>
        <w:t>المحاضرة الخامسة عشر</w:t>
      </w:r>
      <w:r>
        <w:rPr>
          <w:b/>
          <w:bCs/>
          <w:sz w:val="32"/>
          <w:szCs w:val="32"/>
          <w:rtl/>
          <w:lang w:bidi="ar-IQ"/>
        </w:rPr>
        <w:tab/>
      </w:r>
      <w:r>
        <w:rPr>
          <w:rFonts w:hint="cs"/>
          <w:b/>
          <w:bCs/>
          <w:sz w:val="32"/>
          <w:szCs w:val="32"/>
          <w:rtl/>
          <w:lang w:bidi="ar-IQ"/>
        </w:rPr>
        <w:t>مدرس المادة</w:t>
      </w:r>
    </w:p>
    <w:p w:rsidR="00DF1A17" w:rsidRDefault="0001183F" w:rsidP="00163A3F">
      <w:pPr>
        <w:tabs>
          <w:tab w:val="left" w:pos="6299"/>
        </w:tabs>
        <w:rPr>
          <w:sz w:val="32"/>
          <w:szCs w:val="32"/>
          <w:rtl/>
        </w:rPr>
      </w:pPr>
      <w:r w:rsidRPr="00B37712">
        <w:rPr>
          <w:b/>
          <w:bCs/>
          <w:sz w:val="32"/>
          <w:szCs w:val="32"/>
          <w:rtl/>
        </w:rPr>
        <w:t xml:space="preserve">المبحث الخامس </w:t>
      </w:r>
      <w:r w:rsidR="00B37712" w:rsidRPr="00B37712">
        <w:rPr>
          <w:b/>
          <w:bCs/>
          <w:sz w:val="32"/>
          <w:szCs w:val="32"/>
        </w:rPr>
        <w:t xml:space="preserve">                                                      </w:t>
      </w:r>
      <w:r w:rsidR="00B37712" w:rsidRPr="00B37712">
        <w:rPr>
          <w:rFonts w:hint="cs"/>
          <w:b/>
          <w:bCs/>
          <w:sz w:val="32"/>
          <w:szCs w:val="32"/>
          <w:rtl/>
        </w:rPr>
        <w:t>م.م علي هادي ابوطبيخ</w:t>
      </w:r>
      <w:r w:rsidRPr="00B37712">
        <w:rPr>
          <w:b/>
          <w:bCs/>
          <w:sz w:val="32"/>
          <w:szCs w:val="32"/>
        </w:rPr>
        <w:br/>
      </w:r>
      <w:r w:rsidRPr="00B37712">
        <w:rPr>
          <w:b/>
          <w:bCs/>
          <w:sz w:val="32"/>
          <w:szCs w:val="32"/>
          <w:rtl/>
        </w:rPr>
        <w:t xml:space="preserve">السندات التي تصدرها الشركة </w:t>
      </w:r>
      <w:r w:rsidRPr="00B37712">
        <w:rPr>
          <w:b/>
          <w:bCs/>
          <w:sz w:val="32"/>
          <w:szCs w:val="32"/>
        </w:rPr>
        <w:br/>
      </w:r>
      <w:r w:rsidRPr="00B37712">
        <w:rPr>
          <w:sz w:val="32"/>
          <w:szCs w:val="32"/>
        </w:rPr>
        <w:br/>
      </w:r>
      <w:r w:rsidRPr="00B37712">
        <w:rPr>
          <w:sz w:val="32"/>
          <w:szCs w:val="32"/>
          <w:rtl/>
        </w:rPr>
        <w:t>تصدر الشركة المساهمة حسب القانون العراقي، نوعين من السندات ، الأولى تتمثل بالأسهم وهي ترافق تأسيس الشركة فلا يتكون رأس المال بغيرها، لأن رأس المال في هذه الشركات يقسم إلى أجزاء متساوية يطلق عليها الأسهم، أما الثانية فهي السندات، وهي أوراق تصدرها الشركة عند الاقتراض العام من الجمهور عن طريق الاكتتاب، وهذه مسألة جوازيه حيث أباح القانون العراقي لشركات المساهمة اللجوء للاقتراض وإصدار سندات للمقرضين (م 77)، وعليه سنتناول الأسهم في مطلب أول ثم نفرد المطلب الثاني للسندات</w:t>
      </w:r>
      <w:r w:rsidRPr="00B37712">
        <w:rPr>
          <w:sz w:val="32"/>
          <w:szCs w:val="32"/>
        </w:rPr>
        <w:t xml:space="preserve"> . </w:t>
      </w:r>
      <w:r w:rsidRPr="00B37712">
        <w:rPr>
          <w:sz w:val="32"/>
          <w:szCs w:val="32"/>
        </w:rPr>
        <w:br/>
      </w:r>
      <w:r w:rsidRPr="00B37712">
        <w:rPr>
          <w:sz w:val="32"/>
          <w:szCs w:val="32"/>
        </w:rPr>
        <w:br/>
      </w:r>
      <w:r w:rsidRPr="00B37712">
        <w:rPr>
          <w:b/>
          <w:bCs/>
          <w:sz w:val="32"/>
          <w:szCs w:val="32"/>
          <w:rtl/>
        </w:rPr>
        <w:t xml:space="preserve">المطلب الأول </w:t>
      </w:r>
      <w:r w:rsidRPr="00B37712">
        <w:rPr>
          <w:b/>
          <w:bCs/>
          <w:sz w:val="32"/>
          <w:szCs w:val="32"/>
        </w:rPr>
        <w:br/>
      </w:r>
      <w:r w:rsidRPr="00B37712">
        <w:rPr>
          <w:b/>
          <w:bCs/>
          <w:sz w:val="32"/>
          <w:szCs w:val="32"/>
          <w:rtl/>
        </w:rPr>
        <w:t>الأسهم</w:t>
      </w:r>
      <w:r w:rsidRPr="00B37712">
        <w:rPr>
          <w:b/>
          <w:bCs/>
          <w:sz w:val="32"/>
          <w:szCs w:val="32"/>
        </w:rPr>
        <w:t xml:space="preserve"> shares</w:t>
      </w:r>
      <w:r w:rsidRPr="00B37712">
        <w:rPr>
          <w:sz w:val="32"/>
          <w:szCs w:val="32"/>
        </w:rPr>
        <w:t xml:space="preserve"> </w:t>
      </w:r>
      <w:r w:rsidRPr="00B37712">
        <w:rPr>
          <w:sz w:val="32"/>
          <w:szCs w:val="32"/>
        </w:rPr>
        <w:br/>
      </w:r>
      <w:r w:rsidRPr="00B37712">
        <w:rPr>
          <w:sz w:val="32"/>
          <w:szCs w:val="32"/>
          <w:rtl/>
        </w:rPr>
        <w:t>نتناول أحكام الأسهم بتعريف السهم أولا ثم بيان خصائص الأسهم وأنواعها ونعرض أخيرا لتداولها</w:t>
      </w:r>
      <w:r w:rsidRPr="00B37712">
        <w:rPr>
          <w:sz w:val="32"/>
          <w:szCs w:val="32"/>
        </w:rPr>
        <w:t xml:space="preserve"> : </w:t>
      </w:r>
      <w:r w:rsidRPr="00B37712">
        <w:rPr>
          <w:sz w:val="32"/>
          <w:szCs w:val="32"/>
        </w:rPr>
        <w:br/>
      </w:r>
      <w:r w:rsidRPr="00B37712">
        <w:rPr>
          <w:sz w:val="32"/>
          <w:szCs w:val="32"/>
          <w:rtl/>
        </w:rPr>
        <w:t>تعريف السهم</w:t>
      </w:r>
      <w:r w:rsidRPr="00B37712">
        <w:rPr>
          <w:sz w:val="32"/>
          <w:szCs w:val="32"/>
        </w:rPr>
        <w:t xml:space="preserve"> : </w:t>
      </w:r>
      <w:r w:rsidRPr="00B37712">
        <w:rPr>
          <w:sz w:val="32"/>
          <w:szCs w:val="32"/>
        </w:rPr>
        <w:br/>
      </w:r>
      <w:r w:rsidRPr="00B37712">
        <w:rPr>
          <w:sz w:val="32"/>
          <w:szCs w:val="32"/>
          <w:rtl/>
        </w:rPr>
        <w:t>يذهب عدد من الفقهاء إلى تعريف السهم أنه (( حصة المساهم في الشركة المساهمة ويقابل حصة الشريك في شركة الأشخاص )) ونرى التعريف الذي أورده الدكتور أبو زيد رضوان شاملا لطبيعة وخصائص السهم حيث بين أن الأسهم</w:t>
      </w:r>
      <w:r w:rsidRPr="00B37712">
        <w:rPr>
          <w:sz w:val="32"/>
          <w:szCs w:val="32"/>
        </w:rPr>
        <w:t xml:space="preserve"> (( </w:t>
      </w:r>
      <w:r w:rsidRPr="00B37712">
        <w:rPr>
          <w:sz w:val="32"/>
          <w:szCs w:val="32"/>
          <w:rtl/>
        </w:rPr>
        <w:t>صكوك متساوية القيمة وقابلة للتداول بالطرق التجارية والتي يتمثل فيها حق المساهم في الشركة لاسيما حقه في الحصول على الإرباح . )) فهي جزء من رأس المال لأن رأس المال مقسم إلى أسهم ( م 29 ) من قانون الشركات (( يقسم رأس المال في الشركات المساهمة والمحدودة إلى أسهم..)) والقيمة الاسمية للسهم ممثلة بالشهادة التي تعطى للمساهم عادة وهي دينار حسب القانون العراقي . ويعد المساهم دائنا للشركة بمقدار ما يمتلكه من أسهم . وفي العمل المحاسبي يقيد رأس المال في الجانب المدين من الذمة المالية للشركة</w:t>
      </w:r>
      <w:r w:rsidRPr="00B37712">
        <w:rPr>
          <w:sz w:val="32"/>
          <w:szCs w:val="32"/>
        </w:rPr>
        <w:t xml:space="preserve"> , </w:t>
      </w:r>
      <w:r w:rsidRPr="00B37712">
        <w:rPr>
          <w:sz w:val="32"/>
          <w:szCs w:val="32"/>
          <w:rtl/>
        </w:rPr>
        <w:t xml:space="preserve">وسنتناول خصائص الأسهم حسب القانون العراقي والتشريعات المقارنة . والمادة </w:t>
      </w:r>
      <w:r w:rsidRPr="00B37712">
        <w:rPr>
          <w:sz w:val="32"/>
          <w:szCs w:val="32"/>
        </w:rPr>
        <w:t xml:space="preserve">29 </w:t>
      </w:r>
      <w:r w:rsidRPr="00B37712">
        <w:rPr>
          <w:sz w:val="32"/>
          <w:szCs w:val="32"/>
          <w:rtl/>
        </w:rPr>
        <w:t>التي اشرنا إليها تحدد هذه الخصائص على الشكل الأتي (( .. إلى أسهم اسمية، نقدية، متسا</w:t>
      </w:r>
      <w:r w:rsidR="00163A3F">
        <w:rPr>
          <w:sz w:val="32"/>
          <w:szCs w:val="32"/>
          <w:rtl/>
        </w:rPr>
        <w:t>وية القيمة وغير قابلة للتجزئة</w:t>
      </w:r>
      <w:r w:rsidRPr="00B37712">
        <w:rPr>
          <w:sz w:val="32"/>
          <w:szCs w:val="32"/>
          <w:rtl/>
        </w:rPr>
        <w:t xml:space="preserve">)) </w:t>
      </w:r>
    </w:p>
    <w:p w:rsidR="00DF1A17" w:rsidRDefault="00DF1A17" w:rsidP="00B37712">
      <w:pPr>
        <w:tabs>
          <w:tab w:val="left" w:pos="6299"/>
        </w:tabs>
        <w:rPr>
          <w:sz w:val="32"/>
          <w:szCs w:val="32"/>
          <w:rtl/>
        </w:rPr>
      </w:pPr>
    </w:p>
    <w:p w:rsidR="00B37712" w:rsidRDefault="0001183F" w:rsidP="00DF1A17">
      <w:pPr>
        <w:tabs>
          <w:tab w:val="left" w:pos="6299"/>
        </w:tabs>
        <w:rPr>
          <w:sz w:val="32"/>
          <w:szCs w:val="32"/>
          <w:rtl/>
        </w:rPr>
      </w:pPr>
      <w:r w:rsidRPr="00B37712">
        <w:rPr>
          <w:sz w:val="32"/>
          <w:szCs w:val="32"/>
          <w:rtl/>
        </w:rPr>
        <w:lastRenderedPageBreak/>
        <w:t>فخصائص الأسهم تتمثل بأن</w:t>
      </w:r>
      <w:r w:rsidRPr="00B37712">
        <w:rPr>
          <w:sz w:val="32"/>
          <w:szCs w:val="32"/>
        </w:rPr>
        <w:t xml:space="preserve"> : </w:t>
      </w:r>
      <w:r w:rsidRPr="00B37712">
        <w:rPr>
          <w:sz w:val="32"/>
          <w:szCs w:val="32"/>
        </w:rPr>
        <w:br/>
        <w:t xml:space="preserve">1- </w:t>
      </w:r>
      <w:r w:rsidRPr="00B37712">
        <w:rPr>
          <w:sz w:val="32"/>
          <w:szCs w:val="32"/>
          <w:rtl/>
        </w:rPr>
        <w:t>الأسهم اسمية</w:t>
      </w:r>
      <w:r w:rsidRPr="00B37712">
        <w:rPr>
          <w:sz w:val="32"/>
          <w:szCs w:val="32"/>
        </w:rPr>
        <w:t xml:space="preserve"> . </w:t>
      </w:r>
      <w:r w:rsidRPr="00B37712">
        <w:rPr>
          <w:sz w:val="32"/>
          <w:szCs w:val="32"/>
        </w:rPr>
        <w:br/>
        <w:t xml:space="preserve">2- </w:t>
      </w:r>
      <w:r w:rsidRPr="00B37712">
        <w:rPr>
          <w:sz w:val="32"/>
          <w:szCs w:val="32"/>
          <w:rtl/>
        </w:rPr>
        <w:t>نقدية</w:t>
      </w:r>
      <w:r w:rsidRPr="00B37712">
        <w:rPr>
          <w:sz w:val="32"/>
          <w:szCs w:val="32"/>
        </w:rPr>
        <w:t xml:space="preserve"> . </w:t>
      </w:r>
      <w:r w:rsidRPr="00B37712">
        <w:rPr>
          <w:sz w:val="32"/>
          <w:szCs w:val="32"/>
        </w:rPr>
        <w:br/>
        <w:t xml:space="preserve">3- </w:t>
      </w:r>
      <w:r w:rsidRPr="00B37712">
        <w:rPr>
          <w:sz w:val="32"/>
          <w:szCs w:val="32"/>
          <w:rtl/>
        </w:rPr>
        <w:t>متساوية القيمة</w:t>
      </w:r>
      <w:r w:rsidRPr="00B37712">
        <w:rPr>
          <w:sz w:val="32"/>
          <w:szCs w:val="32"/>
        </w:rPr>
        <w:t xml:space="preserve"> . </w:t>
      </w:r>
      <w:r w:rsidRPr="00B37712">
        <w:rPr>
          <w:sz w:val="32"/>
          <w:szCs w:val="32"/>
        </w:rPr>
        <w:br/>
        <w:t xml:space="preserve">4- </w:t>
      </w:r>
      <w:r w:rsidRPr="00B37712">
        <w:rPr>
          <w:sz w:val="32"/>
          <w:szCs w:val="32"/>
          <w:rtl/>
        </w:rPr>
        <w:t>غير قابلة للتجزئة</w:t>
      </w:r>
      <w:r w:rsidRPr="00B37712">
        <w:rPr>
          <w:sz w:val="32"/>
          <w:szCs w:val="32"/>
        </w:rPr>
        <w:t xml:space="preserve"> . </w:t>
      </w:r>
    </w:p>
    <w:p w:rsidR="00DC6FC4" w:rsidRDefault="0001183F" w:rsidP="00DC6FC4">
      <w:pPr>
        <w:tabs>
          <w:tab w:val="left" w:pos="6299"/>
        </w:tabs>
        <w:rPr>
          <w:sz w:val="32"/>
          <w:szCs w:val="32"/>
        </w:rPr>
      </w:pPr>
      <w:r w:rsidRPr="00B37712">
        <w:rPr>
          <w:sz w:val="32"/>
          <w:szCs w:val="32"/>
        </w:rPr>
        <w:br/>
      </w:r>
      <w:r w:rsidRPr="00B37712">
        <w:rPr>
          <w:b/>
          <w:bCs/>
          <w:sz w:val="32"/>
          <w:szCs w:val="32"/>
          <w:rtl/>
        </w:rPr>
        <w:t>أولا ـ الأسهم اسمية</w:t>
      </w:r>
      <w:r w:rsidRPr="00B37712">
        <w:rPr>
          <w:sz w:val="32"/>
          <w:szCs w:val="32"/>
        </w:rPr>
        <w:br/>
      </w:r>
      <w:r w:rsidRPr="00B37712">
        <w:rPr>
          <w:sz w:val="32"/>
          <w:szCs w:val="32"/>
          <w:rtl/>
        </w:rPr>
        <w:t>يكون السهم اسميا عندما يسجل باسم شخص معين، في سجل المساهمين لدى الشركة وعلى القسيمة التي تعطى للمساهم وتعد دليل ملكيته لعدد من أسهم الشركة مثبتة أرقامها في الشهادة ومقترنة بتواقيع المسؤولين فيها ومختومة بختمها</w:t>
      </w:r>
      <w:r w:rsidRPr="00B37712">
        <w:rPr>
          <w:sz w:val="32"/>
          <w:szCs w:val="32"/>
        </w:rPr>
        <w:t xml:space="preserve"> . </w:t>
      </w:r>
      <w:r w:rsidRPr="00B37712">
        <w:rPr>
          <w:sz w:val="32"/>
          <w:szCs w:val="32"/>
          <w:rtl/>
        </w:rPr>
        <w:t>والأسهم حسب القانون العراقي وفق المادة 29 كما ذكرنا اسمية دائما في حين تعرف بعض القوانين نوعا آخر من الأسهم، هي الأسهم لحاملها، وتنتقل ملكية هذه الأسهم بالتراضي والمناولة اليدوية مقابل دفع ما يقابلها من الثمن</w:t>
      </w:r>
      <w:r w:rsidRPr="00B37712">
        <w:rPr>
          <w:sz w:val="32"/>
          <w:szCs w:val="32"/>
        </w:rPr>
        <w:t xml:space="preserve"> . </w:t>
      </w:r>
      <w:r w:rsidRPr="00B37712">
        <w:rPr>
          <w:sz w:val="32"/>
          <w:szCs w:val="32"/>
          <w:rtl/>
        </w:rPr>
        <w:t>وتنص المادة ( 96 ) من القانون اليمني على أن الأسهم اسمية أو للحامل، على أن تبقى الأسهم قبل سداد قيمتها كاملة اسمية</w:t>
      </w:r>
      <w:r w:rsidRPr="00B37712">
        <w:rPr>
          <w:sz w:val="32"/>
          <w:szCs w:val="32"/>
        </w:rPr>
        <w:t xml:space="preserve"> . </w:t>
      </w:r>
      <w:r w:rsidRPr="00B37712">
        <w:rPr>
          <w:sz w:val="32"/>
          <w:szCs w:val="32"/>
        </w:rPr>
        <w:br/>
      </w:r>
      <w:r w:rsidRPr="00B37712">
        <w:rPr>
          <w:sz w:val="32"/>
          <w:szCs w:val="32"/>
          <w:rtl/>
        </w:rPr>
        <w:t>ويمكن القول أن للأسهم الاسمية مزايا عند مقارنتها بالأسهم لحاملها، فلا يخشى على الأسهم الاسمية من الضياع أو السرقة، بينما يخشى على الأسهم لحاملها من ذلك، كما يقال انه يمكن معرفة مالكي رأس المال في الشركة من خلال الاطلاع على سجل المساهمين لدى الشركة إذا كانت الأسهم اسمية في حين ليس بالمستطاع معرفة حمله الأسهم عندما يتم تداولها لو كانت لحاملها . وقد يكون الانتقال السريع للأسهم لحاملها عن طريق البيع سببا في خلق أو المساعدة في خلق الأزمات المالية، ومن ذلك نؤيد اتجاه جعل أسهم الشركات اسمية، على الرغم من تعارض ذلك مع السرعة المطلوبة في التعامل التجاري</w:t>
      </w:r>
      <w:r w:rsidRPr="00B37712">
        <w:rPr>
          <w:sz w:val="32"/>
          <w:szCs w:val="32"/>
        </w:rPr>
        <w:t xml:space="preserve"> . </w:t>
      </w:r>
      <w:r w:rsidRPr="00B37712">
        <w:rPr>
          <w:sz w:val="32"/>
          <w:szCs w:val="32"/>
        </w:rPr>
        <w:br/>
      </w:r>
      <w:r w:rsidRPr="00B37712">
        <w:rPr>
          <w:sz w:val="32"/>
          <w:szCs w:val="32"/>
          <w:rtl/>
        </w:rPr>
        <w:t>وإذا كان الفقه يشير إلى نوع ثالث من الأسهم . هي الأسهم للأمر، التي تنتقل بالتظهير كالأوراق التجارية، لكن هذا النوع من الأسهم غير شائع ولا تعرفه غالبية القوانين . لصعوبة العمل بنقل السهم عن طريق التظهير، ما دام مرتبطا في قوته وقيمته بسمعة الشركة المالية التي تتغير تبعا لازدهارها أو انكماش نشاطها</w:t>
      </w:r>
      <w:r w:rsidRPr="00B37712">
        <w:rPr>
          <w:sz w:val="32"/>
          <w:szCs w:val="32"/>
        </w:rPr>
        <w:br/>
      </w:r>
      <w:r w:rsidRPr="00DC6FC4">
        <w:rPr>
          <w:b/>
          <w:bCs/>
          <w:sz w:val="32"/>
          <w:szCs w:val="32"/>
          <w:rtl/>
        </w:rPr>
        <w:t>ثانيا ـ الأسهم نقدية</w:t>
      </w:r>
      <w:r w:rsidRPr="00DC6FC4">
        <w:rPr>
          <w:b/>
          <w:bCs/>
          <w:sz w:val="32"/>
          <w:szCs w:val="32"/>
        </w:rPr>
        <w:t xml:space="preserve"> : </w:t>
      </w:r>
      <w:r w:rsidRPr="00DC6FC4">
        <w:rPr>
          <w:b/>
          <w:bCs/>
          <w:sz w:val="32"/>
          <w:szCs w:val="32"/>
        </w:rPr>
        <w:br/>
      </w:r>
      <w:r w:rsidRPr="00B37712">
        <w:rPr>
          <w:sz w:val="32"/>
          <w:szCs w:val="32"/>
          <w:rtl/>
        </w:rPr>
        <w:t>تعني الأسهم النقدية أن المقابل للحصول عليها يتمثل بالنقود، وقد نصت المادة</w:t>
      </w:r>
      <w:r w:rsidRPr="00B37712">
        <w:rPr>
          <w:sz w:val="32"/>
          <w:szCs w:val="32"/>
        </w:rPr>
        <w:t xml:space="preserve"> ( 29 ) </w:t>
      </w:r>
      <w:r w:rsidRPr="00B37712">
        <w:rPr>
          <w:sz w:val="32"/>
          <w:szCs w:val="32"/>
          <w:rtl/>
        </w:rPr>
        <w:t xml:space="preserve">من قانون الشركات العراقي كما بينا على أن الأسهم نقديةوتتحفظ القوانين عادة على أعطاء الأسهم مقابل الأعيان، خشية تقديرها بأكثر من قيمتها الفعلية، ولذلك </w:t>
      </w:r>
      <w:r w:rsidRPr="00B37712">
        <w:rPr>
          <w:sz w:val="32"/>
          <w:szCs w:val="32"/>
          <w:rtl/>
        </w:rPr>
        <w:lastRenderedPageBreak/>
        <w:t>فأن قانون 1983 الملغي، جعل الأسهم نقدية، لا يكون مقابل الحصول عليها غير النقود فقط . لكن قانون (1997) أباح الحصول على الأسهم مقابل مقدمات عينية تقدر بنقد، ضمن ضوابط تحول دون تقديرها بأعلى من قيمتها بما يلحق الضرر بالمكتتبين، ويمكن أن نجمل هذه الشروط وحسب نص المادة (29) قبل تعديلها . وبعدها نتناول ما قرره التعديل</w:t>
      </w:r>
      <w:r w:rsidR="00B37712">
        <w:rPr>
          <w:sz w:val="32"/>
          <w:szCs w:val="32"/>
        </w:rPr>
        <w:t>.</w:t>
      </w:r>
      <w:r w:rsidRPr="00B37712">
        <w:rPr>
          <w:sz w:val="32"/>
          <w:szCs w:val="32"/>
        </w:rPr>
        <w:br/>
      </w:r>
      <w:r w:rsidR="00DC6FC4">
        <w:rPr>
          <w:rFonts w:hint="cs"/>
          <w:sz w:val="32"/>
          <w:szCs w:val="32"/>
          <w:rtl/>
        </w:rPr>
        <w:t xml:space="preserve">1ـ </w:t>
      </w:r>
      <w:r w:rsidRPr="00B37712">
        <w:rPr>
          <w:sz w:val="32"/>
          <w:szCs w:val="32"/>
        </w:rPr>
        <w:t xml:space="preserve"> </w:t>
      </w:r>
      <w:r w:rsidRPr="00DC6FC4">
        <w:rPr>
          <w:b/>
          <w:bCs/>
          <w:sz w:val="32"/>
          <w:szCs w:val="32"/>
          <w:rtl/>
        </w:rPr>
        <w:t>أن إصدار الأسهم مقابل الأعيان أمر جوازي متروك للمؤسسين الإفادة منه</w:t>
      </w:r>
      <w:r w:rsidRPr="00B37712">
        <w:rPr>
          <w:sz w:val="32"/>
          <w:szCs w:val="32"/>
          <w:rtl/>
        </w:rPr>
        <w:t xml:space="preserve">، وبذلك تقضي الفقرة ثانيا من المادة (29) انه (( في الشركة المساهمة والمحدودة يجوز أن يشتمل رأس مال الشركة على حصص عينية تعطى مقابل مقدمات عينية مقومة بالنقد يقدمها المؤسسون أو بعضهم، ولا يجوز أن تمثل الحصة العينية غير أسهم تم الوفاء بقيمتها كاملة . )) فهي حالة استثنائية لا يجوز التوسع فيها </w:t>
      </w:r>
      <w:r w:rsidRPr="00B37712">
        <w:rPr>
          <w:sz w:val="32"/>
          <w:szCs w:val="32"/>
        </w:rPr>
        <w:t xml:space="preserve">. </w:t>
      </w:r>
      <w:r w:rsidRPr="00B37712">
        <w:rPr>
          <w:sz w:val="32"/>
          <w:szCs w:val="32"/>
        </w:rPr>
        <w:br/>
      </w:r>
      <w:r w:rsidR="00DC6FC4">
        <w:rPr>
          <w:rFonts w:hint="cs"/>
          <w:sz w:val="32"/>
          <w:szCs w:val="32"/>
          <w:rtl/>
        </w:rPr>
        <w:t xml:space="preserve">2ـ </w:t>
      </w:r>
      <w:r w:rsidRPr="00B37712">
        <w:rPr>
          <w:sz w:val="32"/>
          <w:szCs w:val="32"/>
          <w:rtl/>
        </w:rPr>
        <w:t xml:space="preserve"> </w:t>
      </w:r>
      <w:r w:rsidRPr="00DC6FC4">
        <w:rPr>
          <w:b/>
          <w:bCs/>
          <w:sz w:val="32"/>
          <w:szCs w:val="32"/>
          <w:rtl/>
        </w:rPr>
        <w:t>إن تقديم المقدمات العينية للمؤسسين فقط وأثناء التأسيس</w:t>
      </w:r>
      <w:r w:rsidRPr="00B37712">
        <w:rPr>
          <w:sz w:val="32"/>
          <w:szCs w:val="32"/>
          <w:rtl/>
        </w:rPr>
        <w:t>، فلا يجوز تقديمها من المكتتبين وأثناء التأسيس ((يقدمها المؤسسون أو بعضهم</w:t>
      </w:r>
      <w:r w:rsidRPr="00B37712">
        <w:rPr>
          <w:sz w:val="32"/>
          <w:szCs w:val="32"/>
        </w:rPr>
        <w:t xml:space="preserve"> …)) </w:t>
      </w:r>
      <w:r w:rsidRPr="00B37712">
        <w:rPr>
          <w:sz w:val="32"/>
          <w:szCs w:val="32"/>
          <w:rtl/>
        </w:rPr>
        <w:t>كما لا يجوز تقديمها من المؤسسين عند زيادة رأس المال لأن المادة 55 تقرر أن زيادة رأس المال قد تكون بـ((إصدار أسهم جديدة تسترد قيمتها نقدا )) ولم تتضمن الأحكام الخاصة بزيادة راس المال ما يفيد تقديم المقدمات العينية والاعتراض على تقدير الأعيان أو تشكيل اللجان الخاصة بالتقويم، في حين تسمح بعض التشريعات تقديم الحصة العينية في أي مرحلة لاحقة للتأسيس على أن يكون ذلك مقرونا بموافقة الهيئة العامة باجتماع غير عادي على تقدير المقدمات العينية</w:t>
      </w:r>
      <w:r w:rsidRPr="00B37712">
        <w:rPr>
          <w:sz w:val="32"/>
          <w:szCs w:val="32"/>
        </w:rPr>
        <w:t xml:space="preserve">( ). </w:t>
      </w:r>
      <w:r w:rsidRPr="00B37712">
        <w:rPr>
          <w:sz w:val="32"/>
          <w:szCs w:val="32"/>
        </w:rPr>
        <w:br/>
      </w:r>
      <w:r w:rsidRPr="00B37712">
        <w:rPr>
          <w:sz w:val="32"/>
          <w:szCs w:val="32"/>
        </w:rPr>
        <w:br/>
      </w:r>
      <w:r w:rsidR="00DC6FC4" w:rsidRPr="00DC6FC4">
        <w:rPr>
          <w:rFonts w:hint="cs"/>
          <w:b/>
          <w:bCs/>
          <w:sz w:val="32"/>
          <w:szCs w:val="32"/>
          <w:rtl/>
        </w:rPr>
        <w:t xml:space="preserve">3ـ </w:t>
      </w:r>
      <w:r w:rsidRPr="00DC6FC4">
        <w:rPr>
          <w:b/>
          <w:bCs/>
          <w:sz w:val="32"/>
          <w:szCs w:val="32"/>
          <w:rtl/>
        </w:rPr>
        <w:t xml:space="preserve"> تقديم الأعيان كاملة</w:t>
      </w:r>
      <w:r w:rsidRPr="00B37712">
        <w:rPr>
          <w:sz w:val="32"/>
          <w:szCs w:val="32"/>
          <w:rtl/>
        </w:rPr>
        <w:t xml:space="preserve"> (دفعة واحدةيجب أن تقدم الأعيان المقابلة للحصول على الأسهم كاملة، أي أنها لا تقدم على شكل دفعات حتى إذا كانت مواد أولية، لصعوبة تقويمها عند تجزئتها، كذلك لزيادة كلفة إجراءات التقدير عندما تتعدد بتعدد الدفعات ((…ولا يجوز أن تمثل الحصص العينية غير اسهم تم الوفاء بقيمتها كاملة</w:t>
      </w:r>
      <w:r w:rsidRPr="00B37712">
        <w:rPr>
          <w:sz w:val="32"/>
          <w:szCs w:val="32"/>
        </w:rPr>
        <w:t xml:space="preserve"> </w:t>
      </w:r>
      <w:r w:rsidRPr="00B37712">
        <w:rPr>
          <w:sz w:val="32"/>
          <w:szCs w:val="32"/>
        </w:rPr>
        <w:br/>
      </w:r>
      <w:r w:rsidR="00DC6FC4" w:rsidRPr="00DC6FC4">
        <w:rPr>
          <w:rFonts w:hint="cs"/>
          <w:b/>
          <w:bCs/>
          <w:sz w:val="32"/>
          <w:szCs w:val="32"/>
          <w:rtl/>
        </w:rPr>
        <w:t xml:space="preserve">4ـ </w:t>
      </w:r>
      <w:r w:rsidRPr="00DC6FC4">
        <w:rPr>
          <w:b/>
          <w:bCs/>
          <w:sz w:val="32"/>
          <w:szCs w:val="32"/>
          <w:rtl/>
        </w:rPr>
        <w:t xml:space="preserve"> التصرف بالأسهم العينية</w:t>
      </w:r>
      <w:r w:rsidRPr="00B37712">
        <w:rPr>
          <w:sz w:val="32"/>
          <w:szCs w:val="32"/>
        </w:rPr>
        <w:t xml:space="preserve"> : </w:t>
      </w:r>
      <w:r w:rsidRPr="00B37712">
        <w:rPr>
          <w:sz w:val="32"/>
          <w:szCs w:val="32"/>
        </w:rPr>
        <w:br/>
      </w:r>
      <w:r w:rsidRPr="00B37712">
        <w:rPr>
          <w:sz w:val="32"/>
          <w:szCs w:val="32"/>
          <w:rtl/>
        </w:rPr>
        <w:t>حفاظا على أموال الشركة، لأن تحديد قيمة الأموال العينية المقدمة يستغرق وقتا طويلا، لكثرة المراجعة للتقدير الذي بينه المؤسسون، من قبل لجنة تشكل لهذا الغرض كما ذكرنا، ومن قبل الهيئة العامة التأسيسية ؛ لذلك تمنع القوانين التصرف بالأسهم، بنقل ملكيتها إلى الغير إلا بعد أن تكون أوضاع الشركة قد استقرت، واستنفد تقدير الأموال كافة طرق المراجعة</w:t>
      </w:r>
      <w:r w:rsidRPr="00B37712">
        <w:rPr>
          <w:sz w:val="32"/>
          <w:szCs w:val="32"/>
        </w:rPr>
        <w:t xml:space="preserve"> . </w:t>
      </w:r>
      <w:r w:rsidRPr="00B37712">
        <w:rPr>
          <w:sz w:val="32"/>
          <w:szCs w:val="32"/>
        </w:rPr>
        <w:br/>
      </w:r>
      <w:r w:rsidRPr="00B37712">
        <w:rPr>
          <w:sz w:val="32"/>
          <w:szCs w:val="32"/>
          <w:rtl/>
        </w:rPr>
        <w:t>ولم يتضمن القانون العراقي نصا يمنع الانتقال ضمن الأحكام الخاصة بالأسهم العينية، في حين أوردت القوانين موضوع المقارنة نصوصا واضحة وصريحة تمنع التصرف بالأسهم التي يكون المقابل للحصول عليها أموالا عينية</w:t>
      </w:r>
      <w:r w:rsidR="00DC6FC4">
        <w:rPr>
          <w:rFonts w:hint="cs"/>
          <w:sz w:val="32"/>
          <w:szCs w:val="32"/>
          <w:rtl/>
        </w:rPr>
        <w:t xml:space="preserve"> </w:t>
      </w:r>
      <w:r w:rsidRPr="00B37712">
        <w:rPr>
          <w:sz w:val="32"/>
          <w:szCs w:val="32"/>
          <w:rtl/>
        </w:rPr>
        <w:t xml:space="preserve">وإذا كان </w:t>
      </w:r>
      <w:r w:rsidRPr="00DC6FC4">
        <w:rPr>
          <w:b/>
          <w:bCs/>
          <w:sz w:val="32"/>
          <w:szCs w:val="32"/>
          <w:rtl/>
        </w:rPr>
        <w:lastRenderedPageBreak/>
        <w:t>القانون العراقي لم يتضمن نصا ضمن الأحكام المستقلة بالأسهم العينية، فان المنع يفهم من القيد المفروض على اسهم المؤسسين، ضمن القيود التي أوردها القانون على التصرف بالأسهم، فالمادة 64/أولا من القانون تنص على انه ((لا يجوز للمؤسسين نقل ملكية أسهمهم إلا بعد اقرب الأجلين</w:t>
      </w:r>
      <w:r w:rsidRPr="00B37712">
        <w:rPr>
          <w:sz w:val="32"/>
          <w:szCs w:val="32"/>
        </w:rPr>
        <w:t xml:space="preserve"> : </w:t>
      </w:r>
    </w:p>
    <w:p w:rsidR="00DC6FC4" w:rsidRDefault="0001183F" w:rsidP="00DF1A17">
      <w:pPr>
        <w:tabs>
          <w:tab w:val="left" w:pos="6299"/>
        </w:tabs>
        <w:rPr>
          <w:sz w:val="32"/>
          <w:szCs w:val="32"/>
          <w:rtl/>
          <w:lang w:bidi="ar-IQ"/>
        </w:rPr>
      </w:pPr>
      <w:r w:rsidRPr="00B37712">
        <w:rPr>
          <w:sz w:val="32"/>
          <w:szCs w:val="32"/>
        </w:rPr>
        <w:br/>
        <w:t xml:space="preserve">1 </w:t>
      </w:r>
      <w:r w:rsidRPr="00B37712">
        <w:rPr>
          <w:sz w:val="32"/>
          <w:szCs w:val="32"/>
          <w:rtl/>
        </w:rPr>
        <w:t>ـ مضي ما لا يقل عن سنتين على تأسيس الشركة</w:t>
      </w:r>
      <w:r w:rsidRPr="00B37712">
        <w:rPr>
          <w:sz w:val="32"/>
          <w:szCs w:val="32"/>
        </w:rPr>
        <w:t xml:space="preserve"> . </w:t>
      </w:r>
      <w:r w:rsidRPr="00B37712">
        <w:rPr>
          <w:sz w:val="32"/>
          <w:szCs w:val="32"/>
        </w:rPr>
        <w:br/>
        <w:t xml:space="preserve">2 </w:t>
      </w:r>
      <w:r w:rsidRPr="00B37712">
        <w:rPr>
          <w:sz w:val="32"/>
          <w:szCs w:val="32"/>
          <w:rtl/>
        </w:rPr>
        <w:t>ـ توزيع أرباح لا تقل عن (5%) خمس من المئة من راس المال المدفوع ولا يصح تقديم أموال الأسهم العينية حسب القانون العراقي إلا من المؤسسين</w:t>
      </w:r>
      <w:r w:rsidRPr="00B37712">
        <w:rPr>
          <w:sz w:val="32"/>
          <w:szCs w:val="32"/>
        </w:rPr>
        <w:t xml:space="preserve">. </w:t>
      </w:r>
      <w:r w:rsidRPr="00B37712">
        <w:rPr>
          <w:sz w:val="32"/>
          <w:szCs w:val="32"/>
        </w:rPr>
        <w:br/>
      </w:r>
      <w:r w:rsidR="00DC6FC4">
        <w:rPr>
          <w:rFonts w:hint="cs"/>
          <w:sz w:val="32"/>
          <w:szCs w:val="32"/>
          <w:rtl/>
        </w:rPr>
        <w:t>5ـ</w:t>
      </w:r>
      <w:r w:rsidRPr="00DC6FC4">
        <w:rPr>
          <w:b/>
          <w:bCs/>
          <w:sz w:val="32"/>
          <w:szCs w:val="32"/>
          <w:rtl/>
        </w:rPr>
        <w:t xml:space="preserve"> مراجعة القيمة المقدرة من قبل المؤسسين</w:t>
      </w:r>
      <w:r w:rsidRPr="00DC6FC4">
        <w:rPr>
          <w:b/>
          <w:bCs/>
          <w:sz w:val="32"/>
          <w:szCs w:val="32"/>
        </w:rPr>
        <w:t xml:space="preserve"> :</w:t>
      </w:r>
      <w:r w:rsidRPr="00B37712">
        <w:rPr>
          <w:sz w:val="32"/>
          <w:szCs w:val="32"/>
        </w:rPr>
        <w:t xml:space="preserve"> </w:t>
      </w:r>
      <w:r w:rsidRPr="00B37712">
        <w:rPr>
          <w:sz w:val="32"/>
          <w:szCs w:val="32"/>
        </w:rPr>
        <w:br/>
      </w:r>
      <w:r w:rsidRPr="00B37712">
        <w:rPr>
          <w:sz w:val="32"/>
          <w:szCs w:val="32"/>
          <w:rtl/>
        </w:rPr>
        <w:t>تقدر الأموال العينية التي تقدم للحصول على الأسهم من قبل المؤسسين أو من قبل من يقدمها منهم بموافقة المؤسسين الآخرين، لأنها لا تقدم وكما ذكرنا إلا من المؤسسين، ومن المؤكد أن يعتمد التقدير على رأي الخبراء ولكن يجب مراجعة هذا التقدير لذلك على المسجل أن يشكل لجنة لهذا الغرض برئاسة قاض لا يقل صنفه عن الثاني في محكمة البداءة التي تقع في موقع الأموال العينية المطلوب تقويمها، وتضم اللجنة أربعة من المختصين في الأمور الاقتصادية والمحاسبية والقانونية والفنية تختارهم الجهة القطاعية المختصة، وتعد اللجنة تقريرها وتقدمه إلى المسجل إذا كانت الشركة مختلطة وخلال ستين يوما من تاريخ تشكيلها، ويرفع المسجل التقرير إلى ديوان الرقابة المالية لأنه هو الذي يدقق حسابات الشركات المختلطة ليصادق عليه خلال ثلاثين يوما من تاريخ ورود التقرير إليه، وعند عدم المصادقة يعيده إلى المسجل للنظر فيه من اللجنة مجددا في ضوء توجيهات محددة وملزمة للجنة</w:t>
      </w:r>
      <w:r w:rsidR="00DC6FC4">
        <w:rPr>
          <w:rFonts w:hint="cs"/>
          <w:sz w:val="32"/>
          <w:szCs w:val="32"/>
          <w:rtl/>
        </w:rPr>
        <w:t xml:space="preserve"> </w:t>
      </w:r>
      <w:r w:rsidRPr="00B37712">
        <w:rPr>
          <w:sz w:val="32"/>
          <w:szCs w:val="32"/>
          <w:rtl/>
        </w:rPr>
        <w:t>والزام اللجنة بتوجيهات ديوان الرقابة مصادرة لحريتها في عملها كجهة محايدة، ونرى مبالغة في إجراءات تقدير المقدمات العينية نابعة من اعتماد نصوص قانون 1983 الملغي والفلسفة التي اعتمدها، لأنه الأساس في مواد القانون الحالي، كما ذكرنا ولا يعرف القانون السابق هذا النوع من الأسهم</w:t>
      </w:r>
      <w:r w:rsidRPr="00B37712">
        <w:rPr>
          <w:sz w:val="32"/>
          <w:szCs w:val="32"/>
        </w:rPr>
        <w:br/>
      </w:r>
      <w:r w:rsidR="00DC6FC4" w:rsidRPr="00DC6FC4">
        <w:rPr>
          <w:rFonts w:hint="cs"/>
          <w:b/>
          <w:bCs/>
          <w:sz w:val="32"/>
          <w:szCs w:val="32"/>
          <w:rtl/>
        </w:rPr>
        <w:t xml:space="preserve">6ـ </w:t>
      </w:r>
      <w:r w:rsidRPr="00DC6FC4">
        <w:rPr>
          <w:b/>
          <w:bCs/>
          <w:sz w:val="32"/>
          <w:szCs w:val="32"/>
          <w:rtl/>
        </w:rPr>
        <w:t>موافقة الهيئة العامة التأسيسية على التقدير</w:t>
      </w:r>
      <w:r w:rsidRPr="00B37712">
        <w:rPr>
          <w:sz w:val="32"/>
          <w:szCs w:val="32"/>
          <w:rtl/>
        </w:rPr>
        <w:t xml:space="preserve"> </w:t>
      </w:r>
      <w:r w:rsidRPr="00B37712">
        <w:rPr>
          <w:sz w:val="32"/>
          <w:szCs w:val="32"/>
        </w:rPr>
        <w:br/>
      </w:r>
      <w:r w:rsidRPr="00B37712">
        <w:rPr>
          <w:sz w:val="32"/>
          <w:szCs w:val="32"/>
          <w:rtl/>
        </w:rPr>
        <w:t xml:space="preserve">يطلع المساهمون في الاجتماع التأسيسي على تقرير اللجنة، ويلزم المؤسسون بإيداع التقرير الذي اعد عن تقدير الأعيان لدى الجهة التي يجري لديها الاكتتاب </w:t>
      </w:r>
      <w:r w:rsidR="00DC6FC4">
        <w:rPr>
          <w:rFonts w:hint="cs"/>
          <w:sz w:val="32"/>
          <w:szCs w:val="32"/>
          <w:rtl/>
        </w:rPr>
        <w:t>(</w:t>
      </w:r>
      <w:r w:rsidRPr="00B37712">
        <w:rPr>
          <w:sz w:val="32"/>
          <w:szCs w:val="32"/>
          <w:rtl/>
        </w:rPr>
        <w:t>المصرف) ليتمكن المكتتبون من الإطلاع على التقرير، وإذا وجدت الهيئة العامة التأسيسية زيادة في تقدير قيمة الأعيان، فعلى مقدم الحصة العينية أن يقدم الفرق نقدا، ويسأل باقي المؤسسين بالتضامن عن أداء الفرق</w:t>
      </w:r>
      <w:r w:rsidRPr="00B37712">
        <w:rPr>
          <w:sz w:val="32"/>
          <w:szCs w:val="32"/>
        </w:rPr>
        <w:br/>
      </w:r>
      <w:r w:rsidRPr="00B37712">
        <w:rPr>
          <w:sz w:val="32"/>
          <w:szCs w:val="32"/>
          <w:rtl/>
        </w:rPr>
        <w:t>بعد أن بينا أحكام القانون الخاصة بالأسهم العينية نوضح فيما يأتي هذه الأحكام في ضوء نص المادة 2</w:t>
      </w:r>
      <w:r w:rsidR="00DC6FC4">
        <w:rPr>
          <w:sz w:val="32"/>
          <w:szCs w:val="32"/>
          <w:rtl/>
        </w:rPr>
        <w:t>9 من القانون بعد تعديلها، ونشير</w:t>
      </w:r>
      <w:r w:rsidRPr="00B37712">
        <w:rPr>
          <w:sz w:val="32"/>
          <w:szCs w:val="32"/>
          <w:rtl/>
        </w:rPr>
        <w:t>في الهامش إلى النص</w:t>
      </w:r>
      <w:r w:rsidR="00DC6FC4">
        <w:rPr>
          <w:rFonts w:hint="cs"/>
          <w:sz w:val="32"/>
          <w:szCs w:val="32"/>
          <w:rtl/>
        </w:rPr>
        <w:t xml:space="preserve"> </w:t>
      </w:r>
      <w:r w:rsidRPr="00B37712">
        <w:rPr>
          <w:sz w:val="32"/>
          <w:szCs w:val="32"/>
          <w:rtl/>
        </w:rPr>
        <w:t>المعــدل</w:t>
      </w:r>
      <w:r w:rsidRPr="00B37712">
        <w:rPr>
          <w:sz w:val="32"/>
          <w:szCs w:val="32"/>
        </w:rPr>
        <w:br/>
      </w:r>
      <w:r w:rsidRPr="00B37712">
        <w:rPr>
          <w:sz w:val="32"/>
          <w:szCs w:val="32"/>
          <w:rtl/>
        </w:rPr>
        <w:lastRenderedPageBreak/>
        <w:t>ونتناول الموضوع بنقاط</w:t>
      </w:r>
      <w:r w:rsidRPr="00B37712">
        <w:rPr>
          <w:sz w:val="32"/>
          <w:szCs w:val="32"/>
        </w:rPr>
        <w:t xml:space="preserve"> : </w:t>
      </w:r>
      <w:r w:rsidRPr="00B37712">
        <w:rPr>
          <w:sz w:val="32"/>
          <w:szCs w:val="32"/>
        </w:rPr>
        <w:br/>
      </w:r>
      <w:r w:rsidRPr="00B37712">
        <w:rPr>
          <w:sz w:val="32"/>
          <w:szCs w:val="32"/>
          <w:rtl/>
        </w:rPr>
        <w:t xml:space="preserve">أ ـ عدل النص أحكام المادة </w:t>
      </w:r>
      <w:r w:rsidRPr="00B37712">
        <w:rPr>
          <w:sz w:val="32"/>
          <w:szCs w:val="32"/>
        </w:rPr>
        <w:t>(29)</w:t>
      </w:r>
      <w:r w:rsidRPr="00B37712">
        <w:rPr>
          <w:sz w:val="32"/>
          <w:szCs w:val="32"/>
          <w:rtl/>
        </w:rPr>
        <w:t>، لكنه وكما هو حال التعديل بأكمله ورد بأسلوب غريب عن طبيعة الصياغة المعروفة في التشريعات العربية، إذ يعالج النص الموقف من الأعيان المعنوية، وأباح أن تكون الأعيان المقابلة للأسهم أموالا مادية أو معنوية (ملموسة أو غير ملموسة) وفي النص معالجة لأمر افتقده النص قبل تعديله</w:t>
      </w:r>
      <w:r w:rsidRPr="00B37712">
        <w:rPr>
          <w:sz w:val="32"/>
          <w:szCs w:val="32"/>
        </w:rPr>
        <w:t xml:space="preserve"> . </w:t>
      </w:r>
      <w:r w:rsidRPr="00B37712">
        <w:rPr>
          <w:sz w:val="32"/>
          <w:szCs w:val="32"/>
        </w:rPr>
        <w:br/>
      </w:r>
      <w:r w:rsidRPr="00B37712">
        <w:rPr>
          <w:sz w:val="32"/>
          <w:szCs w:val="32"/>
          <w:rtl/>
        </w:rPr>
        <w:t>ب ـ يقتصر تشكيل لجنة لمراجعة تقدير قيمة الأعيان على الشركات المساهمة وترك أمر الشركة المحدودة للشركاء في تولي تقدير الأعيان ؛ كذلك ابتعد تشكيل اللجنة عن التعقيد في ترأسها من قبل قاض ومعه أربعة من المختصين، فبين النص المعدل أن تشكيل لجنة بموافقة المسجل فيها مختصون في القانون والمحاسبة وفي عمل الشركة</w:t>
      </w:r>
      <w:r w:rsidRPr="00B37712">
        <w:rPr>
          <w:sz w:val="32"/>
          <w:szCs w:val="32"/>
        </w:rPr>
        <w:t xml:space="preserve"> . </w:t>
      </w:r>
      <w:r w:rsidRPr="00B37712">
        <w:rPr>
          <w:sz w:val="32"/>
          <w:szCs w:val="32"/>
        </w:rPr>
        <w:br/>
      </w:r>
      <w:r w:rsidRPr="00B37712">
        <w:rPr>
          <w:sz w:val="32"/>
          <w:szCs w:val="32"/>
          <w:rtl/>
        </w:rPr>
        <w:t>ج ـ في الشركة المساهمة المختلطة يرفع تقرير اللجنة إلى ديوان الرقابة المالية للمصادقة عليه، وعند عدم المصادقة يعاد التقرير إلى اللجنة للنظر فيه ثانية، وإذا كان النص قد ابتعد عن وصاية الديوان على اللجنة، فانه لم يعالج ما هو الحل لو أصرت اللجنة على رأيها</w:t>
      </w:r>
      <w:r w:rsidRPr="00B37712">
        <w:rPr>
          <w:sz w:val="32"/>
          <w:szCs w:val="32"/>
        </w:rPr>
        <w:t xml:space="preserve"> . </w:t>
      </w:r>
      <w:r w:rsidRPr="00B37712">
        <w:rPr>
          <w:sz w:val="32"/>
          <w:szCs w:val="32"/>
        </w:rPr>
        <w:br/>
      </w:r>
      <w:r w:rsidRPr="00B37712">
        <w:rPr>
          <w:sz w:val="32"/>
          <w:szCs w:val="32"/>
          <w:rtl/>
        </w:rPr>
        <w:t>د ـ بين التعديل انه في الشركتين المساهمة والمحدودة يجب أن يذكر في العقد الأعيان ومقدميها أيضا، ويكون من قدمها مسؤولا عن التقدير غير المطابق، وأضاف النص بأنه قد يسال بقية المؤسسين بالتضامن ونرى في استخدام المشرع للفظ قد يسأل ما يفتح الباب أمام تفاوت الأحكام</w:t>
      </w:r>
      <w:r w:rsidRPr="00B37712">
        <w:rPr>
          <w:sz w:val="32"/>
          <w:szCs w:val="32"/>
        </w:rPr>
        <w:t xml:space="preserve"> . </w:t>
      </w:r>
      <w:r w:rsidRPr="00B37712">
        <w:rPr>
          <w:sz w:val="32"/>
          <w:szCs w:val="32"/>
        </w:rPr>
        <w:br/>
      </w:r>
      <w:r w:rsidRPr="00B37712">
        <w:rPr>
          <w:sz w:val="32"/>
          <w:szCs w:val="32"/>
          <w:rtl/>
        </w:rPr>
        <w:t>هـ ـ أبقى النص المعدل على موضوع عرض التقييم على الهيئة العامة التأسيسية للشركة المساهمة بغير تغيير، ولم يعالج إجراءات التصويت كما فعلت ذلك بعض القوانين موضوع المقارنة</w:t>
      </w:r>
      <w:r w:rsidRPr="00B37712">
        <w:rPr>
          <w:sz w:val="32"/>
          <w:szCs w:val="32"/>
        </w:rPr>
        <w:t xml:space="preserve"> . </w:t>
      </w:r>
      <w:r w:rsidRPr="00B37712">
        <w:rPr>
          <w:sz w:val="32"/>
          <w:szCs w:val="32"/>
        </w:rPr>
        <w:br/>
      </w:r>
      <w:r w:rsidRPr="00DC6FC4">
        <w:rPr>
          <w:b/>
          <w:bCs/>
          <w:sz w:val="32"/>
          <w:szCs w:val="32"/>
          <w:rtl/>
        </w:rPr>
        <w:t xml:space="preserve">ثالثا : الأسهم متساوية القيمة </w:t>
      </w:r>
      <w:r w:rsidRPr="00DC6FC4">
        <w:rPr>
          <w:b/>
          <w:bCs/>
          <w:sz w:val="32"/>
          <w:szCs w:val="32"/>
        </w:rPr>
        <w:br/>
      </w:r>
      <w:r w:rsidRPr="00B37712">
        <w:rPr>
          <w:sz w:val="32"/>
          <w:szCs w:val="32"/>
          <w:rtl/>
        </w:rPr>
        <w:t>من خصائص الأسهم أيضا حسب القانون العراقي أنها متساوية القيمة إذ حددها القانون بدينار واحد، فقيمة السهم دينار واحد لكل أنواع الشركات، ولا وجود لطبقات من الأسهم تتفاوت في قيمتها وفي حقوقها، وتقضي العديد من القوانين العربية بتساوي القيمة الاسمية للأسهم، وقد جعل القانون الأردني قيمة السهم دينارا واحدا أيضا (م95/أ)، ويقضي قانون دولة الإمارات في المادة (153</w:t>
      </w:r>
      <w:r w:rsidRPr="00B37712">
        <w:rPr>
          <w:sz w:val="32"/>
          <w:szCs w:val="32"/>
        </w:rPr>
        <w:t xml:space="preserve">) </w:t>
      </w:r>
      <w:r w:rsidRPr="00B37712">
        <w:rPr>
          <w:sz w:val="32"/>
          <w:szCs w:val="32"/>
          <w:rtl/>
        </w:rPr>
        <w:t xml:space="preserve">انه : ((يتكون راس مال الشركة من أسهم متساوية لا تقل القيمة الاسمية للسهم لكل منها عن درهم واحد ولا تزيد على مائة درهم…)) ويقضي القانون الكويتي في المادة (99) ((يقسم رأس مال الشركة إلى اسهم متساوية، والقانون اليمني في المادة (91/جـ) وم(92) ولكن نجد أن بعض القوانين، تعرف فئات من الأسهم في الشركة الواحدة، </w:t>
      </w:r>
      <w:r w:rsidRPr="00B37712">
        <w:rPr>
          <w:sz w:val="32"/>
          <w:szCs w:val="32"/>
          <w:rtl/>
        </w:rPr>
        <w:lastRenderedPageBreak/>
        <w:t>فالمادة 76 من القانون العماني تنص على انه ((…يمكن أن يقضي نظام الشركة بان يقسم رأس مالها إلى اسهم من فئات مختلفة لمنح ما لكي الأسهم من كل فئة الحق بأن ينتخبوا بأكثرية أصواتهم عددا معينا أو نسبة معينة من أعضاء مجلس الإدارة</w:t>
      </w:r>
      <w:r w:rsidRPr="00B37712">
        <w:rPr>
          <w:sz w:val="32"/>
          <w:szCs w:val="32"/>
        </w:rPr>
        <w:t xml:space="preserve"> . </w:t>
      </w:r>
      <w:r w:rsidRPr="00B37712">
        <w:rPr>
          <w:sz w:val="32"/>
          <w:szCs w:val="32"/>
        </w:rPr>
        <w:br/>
      </w:r>
      <w:r w:rsidRPr="00B37712">
        <w:rPr>
          <w:sz w:val="32"/>
          <w:szCs w:val="32"/>
          <w:rtl/>
        </w:rPr>
        <w:t>وإذا كان للشركة فئات مختلفة من الأسهم يجب أن تؤدي كل زيادة في رأس المال إلى زيادة نسبية في عدد أسهم كل فئة ما لم يتم اجتماع خاص لكل فئة وجمعية عامة غير عادية لجميع المساهمين يتقرر خلالها الموافقة على إصدار غير متكافئ أو على إنشاء فئة اسهم جديدة، ولا يمكن لأي قرار صادر عن الجمعية العامة أن يؤثر في حقوق أي فئة ما لم توافق عليه هذه الفئة باجتماع خاص، وتعقد الاجتماعات الخاصة بكل فئة بين أعضاء الفئة المذكورة وفقا للقواعد التي ترعى الجمعيات العامة غير العادية، يكون لحملة الأسهم من فئة معينة حق الأفضلية بالاكتتاب بالنسبة فقط إلى الأسهم الجديدة من الفئة ذاتها</w:t>
      </w:r>
      <w:r w:rsidRPr="00B37712">
        <w:rPr>
          <w:sz w:val="32"/>
          <w:szCs w:val="32"/>
        </w:rPr>
        <w:t xml:space="preserve">. </w:t>
      </w:r>
      <w:r w:rsidRPr="00B37712">
        <w:rPr>
          <w:sz w:val="32"/>
          <w:szCs w:val="32"/>
        </w:rPr>
        <w:br/>
      </w:r>
      <w:r w:rsidRPr="00B37712">
        <w:rPr>
          <w:sz w:val="32"/>
          <w:szCs w:val="32"/>
          <w:rtl/>
        </w:rPr>
        <w:t xml:space="preserve">وجدير بالتنويه إلى أن المساواة في قيمة الأسهم، تعني المساواة في ما تمنحه من حقوق وهي الحق في تقاضي الأرباح وحق حضور الاجتماعات والمشاركة في التصويت لهيئات الشركة وحق الاطلاع على أوضاع الشركة، كذلك الحق في حصة مساوية للأسهم من الفائض عند انتهاء تصفية الشركة، ولم يشر القانون العراقي لهذه الحقوق كما فعلت بعض القوانين التي بينت في مادة منفردة ما هي حقوق المساهم، كما هو الأمر في القانون اليمني </w:t>
      </w:r>
      <w:r w:rsidRPr="00B37712">
        <w:rPr>
          <w:sz w:val="32"/>
          <w:szCs w:val="32"/>
        </w:rPr>
        <w:t>(</w:t>
      </w:r>
      <w:r w:rsidRPr="00B37712">
        <w:rPr>
          <w:sz w:val="32"/>
          <w:szCs w:val="32"/>
          <w:rtl/>
        </w:rPr>
        <w:t>م108)، وفي المادة (75) من القانون العماني، وكذلك المادة (169) من قانون دولة الإمارات ويقتضي الأمر أن نتناول أنواع الأسهم أو التقسيمات المختلفة لها كما وردت في نصوص القوانين وبحسب ما يذهب إليه الفقه</w:t>
      </w:r>
      <w:r w:rsidRPr="00B37712">
        <w:rPr>
          <w:sz w:val="32"/>
          <w:szCs w:val="32"/>
        </w:rPr>
        <w:t xml:space="preserve"> : </w:t>
      </w:r>
      <w:r w:rsidRPr="00B37712">
        <w:rPr>
          <w:sz w:val="32"/>
          <w:szCs w:val="32"/>
        </w:rPr>
        <w:br/>
      </w:r>
      <w:r w:rsidRPr="00DC6FC4">
        <w:rPr>
          <w:b/>
          <w:bCs/>
          <w:sz w:val="32"/>
          <w:szCs w:val="32"/>
          <w:rtl/>
        </w:rPr>
        <w:t>أ ـ تقسيم الأسهم إلى عادية وممتازة</w:t>
      </w:r>
      <w:r w:rsidRPr="00DC6FC4">
        <w:rPr>
          <w:b/>
          <w:bCs/>
          <w:sz w:val="32"/>
          <w:szCs w:val="32"/>
        </w:rPr>
        <w:t xml:space="preserve"> : </w:t>
      </w:r>
      <w:r w:rsidRPr="00DC6FC4">
        <w:rPr>
          <w:b/>
          <w:bCs/>
          <w:sz w:val="32"/>
          <w:szCs w:val="32"/>
        </w:rPr>
        <w:br/>
      </w:r>
      <w:r w:rsidRPr="00B37712">
        <w:rPr>
          <w:sz w:val="32"/>
          <w:szCs w:val="32"/>
          <w:rtl/>
        </w:rPr>
        <w:t>الأسهم العادية : هي الأسهم المماثلة لغيرها من حيث الحقوق، ولا تتمتع باي امتياز، أما الأسهم الممتازة فهي أسهم تتمتع بامتيازات غير معروفة للأسهم العادية، وقد يكون الامتياز في تعدد الأصوات أو أسبقية تقاضي الأرباح أو الفائض عند التصفية أو أسبقية في شراء الأسهم الجديدة التي تطرحها الشركة للاكتتاب عند زيادة راس المال، ولم يعرف القانون العراقي هذا النوع من الأسهم في القانون الحالي أو القانون الملغي الذي سبقه، وكذا لم يعرفه القانون الأسبق رقم 31 لسنة 1957، فنستطيع القول إن النظام القانوني للشركات في العراق لا يعرف الأسهم الممتازة</w:t>
      </w:r>
      <w:r w:rsidRPr="00B37712">
        <w:rPr>
          <w:sz w:val="32"/>
          <w:szCs w:val="32"/>
        </w:rPr>
        <w:t xml:space="preserve"> . </w:t>
      </w:r>
      <w:r w:rsidRPr="00B37712">
        <w:rPr>
          <w:sz w:val="32"/>
          <w:szCs w:val="32"/>
        </w:rPr>
        <w:br/>
      </w:r>
      <w:r w:rsidRPr="00B37712">
        <w:rPr>
          <w:sz w:val="32"/>
          <w:szCs w:val="32"/>
          <w:rtl/>
        </w:rPr>
        <w:t>لكن إصدار الأسهم ذات الامتياز تعرفه بعض القوانين</w:t>
      </w:r>
      <w:r w:rsidRPr="00B37712">
        <w:rPr>
          <w:sz w:val="32"/>
          <w:szCs w:val="32"/>
        </w:rPr>
        <w:t xml:space="preserve"> : </w:t>
      </w:r>
      <w:r w:rsidRPr="00B37712">
        <w:rPr>
          <w:sz w:val="32"/>
          <w:szCs w:val="32"/>
        </w:rPr>
        <w:br/>
      </w:r>
      <w:r w:rsidR="00DF1A17">
        <w:rPr>
          <w:rFonts w:hint="cs"/>
          <w:sz w:val="32"/>
          <w:szCs w:val="32"/>
          <w:rtl/>
          <w:lang w:bidi="ar-IQ"/>
        </w:rPr>
        <w:t>(</w:t>
      </w:r>
      <w:r w:rsidRPr="00B37712">
        <w:rPr>
          <w:sz w:val="32"/>
          <w:szCs w:val="32"/>
          <w:rtl/>
        </w:rPr>
        <w:t xml:space="preserve">فالمادة </w:t>
      </w:r>
      <w:r w:rsidRPr="00B37712">
        <w:rPr>
          <w:sz w:val="32"/>
          <w:szCs w:val="32"/>
        </w:rPr>
        <w:t>75</w:t>
      </w:r>
      <w:r w:rsidRPr="00B37712">
        <w:rPr>
          <w:sz w:val="32"/>
          <w:szCs w:val="32"/>
          <w:rtl/>
        </w:rPr>
        <w:t xml:space="preserve">مكرر) من القانون العماني تنص على انه ((يجوز أن ينص النظام </w:t>
      </w:r>
      <w:r w:rsidRPr="00B37712">
        <w:rPr>
          <w:sz w:val="32"/>
          <w:szCs w:val="32"/>
          <w:rtl/>
        </w:rPr>
        <w:lastRenderedPageBreak/>
        <w:t>الأساسي للشركة على تقرير بعض الامتيازات لبعض أنواع الأسهم وذلك في التصويت أو الأرباح أو ناتج التصفية على أن تتساوى الأسهم من نفس النوع في الحقوق والمميزات أو القيود ولا يجوز تعديل الحقوق أو المميزات أو القيود المتعلقة بنوع من الأسهم إلا بقرار من الجمعية العامة غير العادية وبموافقة ثلثي حاملي نوع الأسهم الذ</w:t>
      </w:r>
      <w:r w:rsidR="00DC6FC4">
        <w:rPr>
          <w:sz w:val="32"/>
          <w:szCs w:val="32"/>
          <w:rtl/>
        </w:rPr>
        <w:t>ي يتعلق التعديل به …))</w:t>
      </w:r>
      <w:r w:rsidR="00DC6FC4">
        <w:rPr>
          <w:rFonts w:hint="cs"/>
          <w:sz w:val="32"/>
          <w:szCs w:val="32"/>
          <w:rtl/>
        </w:rPr>
        <w:t xml:space="preserve"> </w:t>
      </w:r>
      <w:r w:rsidRPr="00B37712">
        <w:rPr>
          <w:sz w:val="32"/>
          <w:szCs w:val="32"/>
          <w:rtl/>
        </w:rPr>
        <w:t>وإذا كان رفض الأسهم الممتازة أساسه عدم خلق طبقات داخل الشركة وإعلاء مبدأ المساواة فان البعض يرى ضرورة في إصدارها في بعض الأحيان، عندما ترغب الشركة بزيادة راس المال وهي متلكئة، فتشجيعا للمكتتبين يمنحون أسهما فيها بعض الامتيازات، أو تحويل الديون إلى أسهم ذات امتيازات</w:t>
      </w:r>
      <w:r w:rsidRPr="00B37712">
        <w:rPr>
          <w:sz w:val="32"/>
          <w:szCs w:val="32"/>
        </w:rPr>
        <w:br/>
      </w:r>
      <w:r w:rsidRPr="00B37712">
        <w:rPr>
          <w:sz w:val="32"/>
          <w:szCs w:val="32"/>
        </w:rPr>
        <w:br/>
      </w:r>
      <w:r w:rsidR="00DC6FC4">
        <w:rPr>
          <w:rFonts w:hint="cs"/>
          <w:b/>
          <w:bCs/>
          <w:sz w:val="32"/>
          <w:szCs w:val="32"/>
          <w:rtl/>
        </w:rPr>
        <w:t>2ـ</w:t>
      </w:r>
      <w:r w:rsidRPr="00DC6FC4">
        <w:rPr>
          <w:b/>
          <w:bCs/>
          <w:sz w:val="32"/>
          <w:szCs w:val="32"/>
          <w:rtl/>
        </w:rPr>
        <w:t xml:space="preserve"> تقسيم الأسهم إلى أسهم رأس المال وأسهم تمتع</w:t>
      </w:r>
      <w:r w:rsidRPr="00DC6FC4">
        <w:rPr>
          <w:b/>
          <w:bCs/>
          <w:sz w:val="32"/>
          <w:szCs w:val="32"/>
        </w:rPr>
        <w:t xml:space="preserve"> :</w:t>
      </w:r>
      <w:r w:rsidRPr="00B37712">
        <w:rPr>
          <w:sz w:val="32"/>
          <w:szCs w:val="32"/>
        </w:rPr>
        <w:t xml:space="preserve"> </w:t>
      </w:r>
      <w:r w:rsidRPr="00B37712">
        <w:rPr>
          <w:sz w:val="32"/>
          <w:szCs w:val="32"/>
        </w:rPr>
        <w:br/>
      </w:r>
      <w:r w:rsidRPr="00B37712">
        <w:rPr>
          <w:sz w:val="32"/>
          <w:szCs w:val="32"/>
          <w:rtl/>
        </w:rPr>
        <w:t>إن أسهم راس المال يكون مجموع أقيامها الاسمية راس المال الاسمي، أي أن كلا منها يمثل جزء من راس المال الاسمي</w:t>
      </w:r>
      <w:r w:rsidRPr="00B37712">
        <w:rPr>
          <w:sz w:val="32"/>
          <w:szCs w:val="32"/>
        </w:rPr>
        <w:t xml:space="preserve"> . </w:t>
      </w:r>
      <w:r w:rsidRPr="00B37712">
        <w:rPr>
          <w:sz w:val="32"/>
          <w:szCs w:val="32"/>
        </w:rPr>
        <w:br/>
      </w:r>
      <w:r w:rsidRPr="00B37712">
        <w:rPr>
          <w:sz w:val="32"/>
          <w:szCs w:val="32"/>
          <w:rtl/>
        </w:rPr>
        <w:t xml:space="preserve">أما أسهم التمتع فلا يمثل أي منها جزأ من راس المال، فهي شهادة تعطى للمساهم تمكنه من التمتع بالمزايا التي تمنحها الأسهم، عدا إعادة القيمة الاسمية لها عند التصفية لأنها أعيدت خلال حياة الشركة، وعادة تعطى هذه الأسهم في حالات إنشاء الشركة لاستثمار امتياز معين لمدة تكون طويلة عادة، أي أن الشركة في نهاية المدة تتخلى عن موجوداتها إلى الجهة التي تعاقدت معها، وعليه تعاد أقيام الأسهم خلال حياة الشركة، ويكون إطفاء القيمة من الأرباح وعن طريق القرعة عادة، فالمادة 104 من نظام الشركات السعودي تنص على انه </w:t>
      </w:r>
      <w:r w:rsidRPr="00B37712">
        <w:rPr>
          <w:sz w:val="32"/>
          <w:szCs w:val="32"/>
        </w:rPr>
        <w:t>((</w:t>
      </w:r>
      <w:r w:rsidRPr="00B37712">
        <w:rPr>
          <w:sz w:val="32"/>
          <w:szCs w:val="32"/>
          <w:rtl/>
        </w:rPr>
        <w:t>ويجوز أن ينص في نظام الشركة على إعطاء أسهم تمتع لأصحاب الأسهم التي تستهلك بالقرعة ويحدد نظام الشركة الحقوق التي ترتبها لأصحابها</w:t>
      </w:r>
      <w:r w:rsidRPr="00B37712">
        <w:rPr>
          <w:sz w:val="32"/>
          <w:szCs w:val="32"/>
        </w:rPr>
        <w:t xml:space="preserve">)). </w:t>
      </w:r>
      <w:r w:rsidRPr="00B37712">
        <w:rPr>
          <w:sz w:val="32"/>
          <w:szCs w:val="32"/>
          <w:rtl/>
        </w:rPr>
        <w:t>وتخصص نسبة من الأرباح للأسهم التي لم تستهلك، كذلك يفترض أن تعاد القيمة الاسمية للأسهم التي لم تستهلك، كما يفترض أن تعاد القيمة الاسمية للأسهم التي لم تستهلك من المتبقي عند التصفية</w:t>
      </w:r>
      <w:r w:rsidRPr="00B37712">
        <w:rPr>
          <w:sz w:val="32"/>
          <w:szCs w:val="32"/>
        </w:rPr>
        <w:t xml:space="preserve"> . </w:t>
      </w:r>
      <w:r w:rsidRPr="00B37712">
        <w:rPr>
          <w:sz w:val="32"/>
          <w:szCs w:val="32"/>
        </w:rPr>
        <w:br/>
      </w:r>
      <w:r w:rsidRPr="00B37712">
        <w:rPr>
          <w:sz w:val="32"/>
          <w:szCs w:val="32"/>
          <w:rtl/>
        </w:rPr>
        <w:t>ولا يوجد نص في القانون العراقي يبيح أو يمنع إصدار أسهم التمتع، ومما لاحظنا في نصوص القوانين موضوع المقارنة أنها تثبت في نظام الشركة، أو أن النظام يقرر استهلاك الأسهم، وإذا كان القانون العراقي لم ينص على وضع نظام للشركة فليس في القانون ما يحول دون ذلك بل يعد وضع نظام للشركة أمرا ضروريا، ويمكن أن يتضمن النظام كيفية استهلاك الأسهم والشهادات التي تعطى للمساهمين مقابل الاستهلاك والحقوق التي تمنحها الشهادة التي تعطى مقابل ذلك</w:t>
      </w:r>
      <w:r w:rsidRPr="00B37712">
        <w:rPr>
          <w:sz w:val="32"/>
          <w:szCs w:val="32"/>
        </w:rPr>
        <w:t xml:space="preserve">. </w:t>
      </w:r>
    </w:p>
    <w:p w:rsidR="00DC6FC4" w:rsidRDefault="00DC6FC4" w:rsidP="00DC6FC4">
      <w:pPr>
        <w:tabs>
          <w:tab w:val="left" w:pos="6299"/>
        </w:tabs>
        <w:rPr>
          <w:sz w:val="32"/>
          <w:szCs w:val="32"/>
          <w:rtl/>
          <w:lang w:bidi="ar-IQ"/>
        </w:rPr>
      </w:pPr>
    </w:p>
    <w:p w:rsidR="00A06ACB" w:rsidRPr="00B37712" w:rsidRDefault="0001183F" w:rsidP="00DF1A17">
      <w:pPr>
        <w:tabs>
          <w:tab w:val="left" w:pos="6299"/>
        </w:tabs>
        <w:rPr>
          <w:sz w:val="32"/>
          <w:szCs w:val="32"/>
        </w:rPr>
      </w:pPr>
      <w:r w:rsidRPr="00B37712">
        <w:rPr>
          <w:sz w:val="32"/>
          <w:szCs w:val="32"/>
        </w:rPr>
        <w:lastRenderedPageBreak/>
        <w:br/>
      </w:r>
      <w:r w:rsidRPr="00DC6FC4">
        <w:rPr>
          <w:b/>
          <w:bCs/>
          <w:sz w:val="32"/>
          <w:szCs w:val="32"/>
          <w:rtl/>
        </w:rPr>
        <w:t>رابعا : الأسهم غير قابلة للتجزئة</w:t>
      </w:r>
      <w:r w:rsidRPr="00B37712">
        <w:rPr>
          <w:sz w:val="32"/>
          <w:szCs w:val="32"/>
          <w:rtl/>
        </w:rPr>
        <w:t xml:space="preserve"> </w:t>
      </w:r>
      <w:r w:rsidRPr="00B37712">
        <w:rPr>
          <w:sz w:val="32"/>
          <w:szCs w:val="32"/>
        </w:rPr>
        <w:br/>
      </w:r>
      <w:r w:rsidRPr="00B37712">
        <w:rPr>
          <w:sz w:val="32"/>
          <w:szCs w:val="32"/>
          <w:rtl/>
        </w:rPr>
        <w:t>لا يجزأ السهم الواحد بين عدة أشخاص أفادت بذلك الفقرة أولا من المادة 29 من قانون الشركات (وغير قابلة للتجزئة) ولكن يجوز أن يتعدد مالكو السهم الواحد، وبخاصة في حالة الإرث ـ من الناحية النظرية في القانون العراقي لأن قيمة السهم دينار واحد، وقد أوردت بعض القوانين نصا يفيد الاشتراك في السهم وعندها يجب أن يمثلهم شخص واحد اتجاه الشركة، فالمادة 62/و من القانون اليمني تنص على انه ((جـ ـ ويكون السهم غير قابل للتجزئة فإذا تملكه أشخاص متعددون وجب أن يختاروا أحدهم لينوب عنهم في استعمال الحقوق المتصلة بالسهم …))( )، ولا مانع من تملك أكثر من شخص للسهم حسب القانون العراقي إذا حصل عن طريق الإرث وفي هذه الحالة يجب أن يمثل مجموع المشتركين شخص واحد</w:t>
      </w:r>
      <w:r w:rsidRPr="00B37712">
        <w:rPr>
          <w:sz w:val="32"/>
          <w:szCs w:val="32"/>
        </w:rPr>
        <w:t xml:space="preserve"> . </w:t>
      </w:r>
      <w:r w:rsidRPr="00B37712">
        <w:rPr>
          <w:sz w:val="32"/>
          <w:szCs w:val="32"/>
        </w:rPr>
        <w:br/>
      </w:r>
      <w:r w:rsidRPr="00B37712">
        <w:rPr>
          <w:sz w:val="32"/>
          <w:szCs w:val="32"/>
          <w:rtl/>
        </w:rPr>
        <w:t>وبعد أن تناولنا خصائص الأسهم حسب القانون العراقي بالمقارنة مع بعض نصوص القوانين العربية نتناول موضوع تداول الأسهم لأهمية الموضوع، ولانه خاصية من خصائص الأسهم في شركات الأموال</w:t>
      </w:r>
      <w:r w:rsidRPr="00B37712">
        <w:rPr>
          <w:sz w:val="32"/>
          <w:szCs w:val="32"/>
        </w:rPr>
        <w:t xml:space="preserve"> . </w:t>
      </w:r>
      <w:r w:rsidRPr="00B37712">
        <w:rPr>
          <w:sz w:val="32"/>
          <w:szCs w:val="32"/>
        </w:rPr>
        <w:br/>
      </w:r>
      <w:r w:rsidRPr="00B37712">
        <w:rPr>
          <w:sz w:val="32"/>
          <w:szCs w:val="32"/>
          <w:rtl/>
        </w:rPr>
        <w:t xml:space="preserve">تداول الأسهم </w:t>
      </w:r>
      <w:r w:rsidRPr="00B37712">
        <w:rPr>
          <w:sz w:val="32"/>
          <w:szCs w:val="32"/>
        </w:rPr>
        <w:br/>
      </w:r>
      <w:r w:rsidRPr="00B37712">
        <w:rPr>
          <w:sz w:val="32"/>
          <w:szCs w:val="32"/>
          <w:rtl/>
        </w:rPr>
        <w:t>تعد القابلية للتداول إحدى الخصائص الجوهرية للأسهم في شركات الأموال، أي إمكانية انتقالها لغير المالك بالبيع أو عن طريق الإرث لا يحول دون ذلك إلا بعض القيود التي تتضمنها النصوص القانونية أو ما يتفق عليه المساهمون، على أن لا يصل اتفاق المساهمين في تقييد تداول الأسهم إلى منع تداولها لأن ذلك يتناقض مع طبيعة شركات الأموال، والتداول خاصية مرتبطة بالأسهم تميزها عن الحصص في شرك</w:t>
      </w:r>
      <w:r w:rsidR="00DF1A17">
        <w:rPr>
          <w:sz w:val="32"/>
          <w:szCs w:val="32"/>
          <w:rtl/>
        </w:rPr>
        <w:t>ات الأشخاص التي لا يجوز تداولها</w:t>
      </w:r>
      <w:r w:rsidR="00DF1A17">
        <w:rPr>
          <w:rFonts w:hint="cs"/>
          <w:sz w:val="32"/>
          <w:szCs w:val="32"/>
          <w:rtl/>
        </w:rPr>
        <w:t xml:space="preserve"> </w:t>
      </w:r>
      <w:r w:rsidRPr="00B37712">
        <w:rPr>
          <w:sz w:val="32"/>
          <w:szCs w:val="32"/>
          <w:rtl/>
        </w:rPr>
        <w:t>تورد المادة 64 من قانون الشركات العراقي نصا مفاده انه ((في الشركة المساهمة والمحدودة، للمساهم نقل ملكية أسهمه إلى مساهم آخر أو إلى الغير مع مراعاة ما يأتي</w:t>
      </w:r>
      <w:r w:rsidR="00DF1A17">
        <w:rPr>
          <w:rFonts w:hint="cs"/>
          <w:sz w:val="32"/>
          <w:szCs w:val="32"/>
          <w:rtl/>
        </w:rPr>
        <w:t xml:space="preserve">)) </w:t>
      </w:r>
      <w:r w:rsidRPr="00B37712">
        <w:rPr>
          <w:sz w:val="32"/>
          <w:szCs w:val="32"/>
          <w:rtl/>
        </w:rPr>
        <w:t>وحق نقل ملكية الأسهم غير تداولها، فالأخيرة تعني انتقالها بالطرق التجارية السريعة، أما الانتقال فلا يجري إلا وفق أحكام حوالة الحق المعروفة في القانون المدني</w:t>
      </w:r>
      <w:r w:rsidRPr="00B37712">
        <w:rPr>
          <w:sz w:val="32"/>
          <w:szCs w:val="32"/>
        </w:rPr>
        <w:br/>
      </w:r>
      <w:r w:rsidRPr="00B37712">
        <w:rPr>
          <w:sz w:val="32"/>
          <w:szCs w:val="32"/>
          <w:rtl/>
        </w:rPr>
        <w:t xml:space="preserve">ونرى أن الانتقال المقصود في القانون العراقي ينصرف إلى الاثنين معا، فهو تداول لأنه لا يشترط موافقة الشركة على انتقال الأسهم في بعض الحالات، ويشترط ذلك في حالات أخرى، وقد أشارت بعض القوانين إلى حرية تداول الأسهم، فالمادة 154 في قانون دولة الإمارات تنص على انه </w:t>
      </w:r>
      <w:r w:rsidRPr="00B37712">
        <w:rPr>
          <w:sz w:val="32"/>
          <w:szCs w:val="32"/>
        </w:rPr>
        <w:t>((…</w:t>
      </w:r>
      <w:r w:rsidRPr="00B37712">
        <w:rPr>
          <w:sz w:val="32"/>
          <w:szCs w:val="32"/>
          <w:rtl/>
        </w:rPr>
        <w:t>وتكون الأسهم قابلة للتداول</w:t>
      </w:r>
      <w:r w:rsidRPr="00B37712">
        <w:rPr>
          <w:sz w:val="32"/>
          <w:szCs w:val="32"/>
        </w:rPr>
        <w:t xml:space="preserve"> …)) . </w:t>
      </w:r>
      <w:r w:rsidRPr="00B37712">
        <w:rPr>
          <w:sz w:val="32"/>
          <w:szCs w:val="32"/>
        </w:rPr>
        <w:br/>
      </w:r>
      <w:r w:rsidRPr="00B37712">
        <w:rPr>
          <w:sz w:val="32"/>
          <w:szCs w:val="32"/>
          <w:rtl/>
        </w:rPr>
        <w:t>وإذا كان القانون العراقي قد أعطى الحق في نقل ملكية الأسهم إلى مساهمين آخرين أو إلى الغير كما ورد في مقدمة المادة (64</w:t>
      </w:r>
      <w:r w:rsidRPr="00B37712">
        <w:rPr>
          <w:sz w:val="32"/>
          <w:szCs w:val="32"/>
        </w:rPr>
        <w:t xml:space="preserve">) </w:t>
      </w:r>
      <w:r w:rsidRPr="00B37712">
        <w:rPr>
          <w:sz w:val="32"/>
          <w:szCs w:val="32"/>
          <w:rtl/>
        </w:rPr>
        <w:t>فقد أورد قيودا على نقل ملكية الأسهم نتطرق لها فيما يأتي</w:t>
      </w:r>
      <w:r w:rsidRPr="00B37712">
        <w:rPr>
          <w:sz w:val="32"/>
          <w:szCs w:val="32"/>
        </w:rPr>
        <w:t xml:space="preserve"> : </w:t>
      </w:r>
      <w:r w:rsidRPr="00B37712">
        <w:rPr>
          <w:sz w:val="32"/>
          <w:szCs w:val="32"/>
        </w:rPr>
        <w:br/>
      </w:r>
      <w:r w:rsidRPr="00B37712">
        <w:rPr>
          <w:sz w:val="32"/>
          <w:szCs w:val="32"/>
          <w:rtl/>
        </w:rPr>
        <w:lastRenderedPageBreak/>
        <w:t>القيود الواردة على انتقال ملكية الأسهم في الشركات المساهمة</w:t>
      </w:r>
      <w:r w:rsidRPr="00B37712">
        <w:rPr>
          <w:sz w:val="32"/>
          <w:szCs w:val="32"/>
        </w:rPr>
        <w:t xml:space="preserve"> : </w:t>
      </w:r>
      <w:r w:rsidRPr="00B37712">
        <w:rPr>
          <w:sz w:val="32"/>
          <w:szCs w:val="32"/>
        </w:rPr>
        <w:br/>
      </w:r>
      <w:r w:rsidRPr="00DF1A17">
        <w:rPr>
          <w:b/>
          <w:bCs/>
          <w:sz w:val="32"/>
          <w:szCs w:val="32"/>
          <w:rtl/>
        </w:rPr>
        <w:t>أولا : القيود على اسهم المؤسسين</w:t>
      </w:r>
      <w:r w:rsidRPr="00DF1A17">
        <w:rPr>
          <w:b/>
          <w:bCs/>
          <w:sz w:val="32"/>
          <w:szCs w:val="32"/>
        </w:rPr>
        <w:t xml:space="preserve"> : </w:t>
      </w:r>
      <w:r w:rsidRPr="00DF1A17">
        <w:rPr>
          <w:b/>
          <w:bCs/>
          <w:sz w:val="32"/>
          <w:szCs w:val="32"/>
        </w:rPr>
        <w:br/>
      </w:r>
      <w:r w:rsidRPr="00B37712">
        <w:rPr>
          <w:sz w:val="32"/>
          <w:szCs w:val="32"/>
          <w:rtl/>
        </w:rPr>
        <w:t>تنص الفقرة أولا من المادة 64 على انه ((لا يجوز للمؤسسين نقل ملكية أسهمهم إلا بعد اقرب الأجلين الآتيين</w:t>
      </w:r>
      <w:r w:rsidRPr="00B37712">
        <w:rPr>
          <w:sz w:val="32"/>
          <w:szCs w:val="32"/>
        </w:rPr>
        <w:t xml:space="preserve"> : </w:t>
      </w:r>
      <w:r w:rsidRPr="00B37712">
        <w:rPr>
          <w:sz w:val="32"/>
          <w:szCs w:val="32"/>
        </w:rPr>
        <w:br/>
        <w:t xml:space="preserve">1 </w:t>
      </w:r>
      <w:r w:rsidRPr="00B37712">
        <w:rPr>
          <w:sz w:val="32"/>
          <w:szCs w:val="32"/>
          <w:rtl/>
        </w:rPr>
        <w:t>ـ مضي ما لا يقل عن سنتين على تأسيس الشركة</w:t>
      </w:r>
      <w:r w:rsidRPr="00B37712">
        <w:rPr>
          <w:sz w:val="32"/>
          <w:szCs w:val="32"/>
        </w:rPr>
        <w:t xml:space="preserve"> . </w:t>
      </w:r>
      <w:r w:rsidRPr="00B37712">
        <w:rPr>
          <w:sz w:val="32"/>
          <w:szCs w:val="32"/>
        </w:rPr>
        <w:br/>
        <w:t xml:space="preserve">2 </w:t>
      </w:r>
      <w:r w:rsidRPr="00B37712">
        <w:rPr>
          <w:sz w:val="32"/>
          <w:szCs w:val="32"/>
          <w:rtl/>
        </w:rPr>
        <w:t>ـ توزيع أرباح لا تقل عن 5% خمس من المئة من رأس المال المدفوع ))وهذا القيد على اسهم المؤسسين يبرره أهميتهم في حياة الشركة، وفي بداية تكوينها على وجه الخصوص، ويفترض أن يظل المؤسسون مرتبطين بالشركة وهم من تابع إجراءات تأسيسها وعلى دراية بظروف عملها إلى الوقت الذي تستقر فيه أوضاعها حيث لا خشية عليها من ترك هذا أو دخول ذاك، وبتقدير المشرع العراقي أن الفترة التي تصبح بعدها الشركة مستقرة تكون بتحقيق أحد الأمرين المذكورين، أما مضي سنتين كاملتين( ) على تأسيس الشركة، أو أنها حققت أرباحا في سنتها الأولى لأن الأمر لا يكون إلا وفق ميزانية، ولا توضع للشركة ميزانية إلا في سنتها المالية، ويشترط في الأرباح أن لا تقل عن 5% من راس المال المدفوع، وأي الأمرين يتحقق أولا يرفع القيد المفروض على انتقال ملكية الأسهم، وقد اعتمدت القوانين العربية المعيار الزمني فقط وهو مرور مدة معينة على تأسيس الشركة (م100) من نظام الشركات السعودي ((سنتين ماليتين كاملتين لا تقل كل منهما على اثني عشر شهرا)) وم45 من قانون الشركات المصري، وم100/أ من القانون اليمني، وم77/جـ من القانون العماني، بينما جعل القانون الكويتي المدة ثلاث سنوات على تأسيس الشركة (م109) كما حرم على جميع المساهمين التصرف بالأسهم قبل مضي سنة على تأسيس الشركة (م106</w:t>
      </w:r>
      <w:r w:rsidR="00DF1A17">
        <w:rPr>
          <w:rFonts w:hint="cs"/>
          <w:sz w:val="32"/>
          <w:szCs w:val="32"/>
          <w:rtl/>
        </w:rPr>
        <w:t xml:space="preserve">) </w:t>
      </w:r>
      <w:r w:rsidRPr="00B37712">
        <w:rPr>
          <w:sz w:val="32"/>
          <w:szCs w:val="32"/>
          <w:rtl/>
        </w:rPr>
        <w:t>ويلاحظ أن هذه القوانين أباحت انتقال ملكية الأسهم المذكورة استثناء في أحوال خاصة، فالفقرة جـ من المادة 77 من القانون العماني المشار إليها تنص ((على أن يستثنى من ذك حالات التنازل عن الأسهم بين المؤسسين أنفسهم أو الأسهم المملوكة للحكومة وحالات الإرث أو البيع بالمزاد العلني لاقتضاء الاقساط المستحقة عليها ولم يتم سدادها))، فالبيع مباح بين المؤسسين كذلك تقرر بعض القوانين في النصوص التي أشرنا إليها إباحة انتقال الأسهم لأعضاء مجلس الإدارة لتقدمها كضمان للإدارة، وكذلك عند وفاة أحد المؤسسين يباح لورثته بيع الأسهم إلى الغير، ولا يوجد مثل هذه الاستثناءات في القانون العراقي</w:t>
      </w:r>
      <w:r w:rsidRPr="00B37712">
        <w:rPr>
          <w:sz w:val="32"/>
          <w:szCs w:val="32"/>
        </w:rPr>
        <w:t xml:space="preserve"> . </w:t>
      </w:r>
      <w:r w:rsidRPr="00B37712">
        <w:rPr>
          <w:sz w:val="32"/>
          <w:szCs w:val="32"/>
        </w:rPr>
        <w:br/>
      </w:r>
      <w:r w:rsidRPr="00DF1A17">
        <w:rPr>
          <w:b/>
          <w:bCs/>
          <w:sz w:val="32"/>
          <w:szCs w:val="32"/>
          <w:rtl/>
        </w:rPr>
        <w:t>ثانيا: القيد المفروض على اسهم القطاع الاشتراكي</w:t>
      </w:r>
      <w:r w:rsidRPr="00B37712">
        <w:rPr>
          <w:sz w:val="32"/>
          <w:szCs w:val="32"/>
          <w:rtl/>
        </w:rPr>
        <w:t xml:space="preserve"> </w:t>
      </w:r>
      <w:r w:rsidRPr="00B37712">
        <w:rPr>
          <w:sz w:val="32"/>
          <w:szCs w:val="32"/>
        </w:rPr>
        <w:br/>
      </w:r>
      <w:r w:rsidRPr="00B37712">
        <w:rPr>
          <w:sz w:val="32"/>
          <w:szCs w:val="32"/>
          <w:rtl/>
        </w:rPr>
        <w:t xml:space="preserve">تقضي الفقرة ثانيا من المادة 64 على انه ((لا يجوز للمساهم من القطاع الاشتراكي نقل ملكية أسهمه في الشركة المختلطة إلى شخص من غير هذا القطاع، إذا أدى </w:t>
      </w:r>
      <w:r w:rsidRPr="00B37712">
        <w:rPr>
          <w:sz w:val="32"/>
          <w:szCs w:val="32"/>
          <w:rtl/>
        </w:rPr>
        <w:lastRenderedPageBreak/>
        <w:t>ذلك إلى انخفاض نسبة مساهمة القطاع الاشتراكي عن (25%) خمس وعشرين من المئة من رأس المال)) . وغاية القيد كما هو واضح الحفاظ على هوية الشركات المختلطة بان تظل كذلك لان انخفاض المساهمة عن 25% يؤدي إلى فقدانها صفتها كشركة مختلطة وتتحول إلى شركة خاصة</w:t>
      </w:r>
      <w:r w:rsidRPr="00B37712">
        <w:rPr>
          <w:sz w:val="32"/>
          <w:szCs w:val="32"/>
        </w:rPr>
        <w:t xml:space="preserve"> . </w:t>
      </w:r>
      <w:r w:rsidRPr="00B37712">
        <w:rPr>
          <w:sz w:val="32"/>
          <w:szCs w:val="32"/>
        </w:rPr>
        <w:br/>
      </w:r>
      <w:r w:rsidRPr="00B37712">
        <w:rPr>
          <w:sz w:val="32"/>
          <w:szCs w:val="32"/>
          <w:rtl/>
        </w:rPr>
        <w:t xml:space="preserve">ونعيد ما ذكرنا سابقا من ضرورة إعادة النظر في القطاع المختلط، أو مشاركة الدولة في رؤوس أموال الشركات، فإذا تبين للدولة أهمية النشاط الذي يدخل ضمن نشاط الشركة، فعليها أن تقدم على تأسيس الشركة عامة وفق أحكام قانون الشركات العامة رقم 22 لسنة 1997، اما إذا أرادت المشاركة مع أشخاص غير القطاع الاشتراكي فيفترض أن تكون المشاركة على قدم المساواة لها من الحقوق ما للأفراد وعليها من الواجبات مالهم أيضا، وعلى أية حال حرم القانون البيع الذي يؤدي إلى أن تفقد الشركة صفتها المختلطة، وبمعنى ذلك انه يجوز أن يبيع القطاع الاشتراكي ما زاد على </w:t>
      </w:r>
      <w:r w:rsidRPr="00B37712">
        <w:rPr>
          <w:sz w:val="32"/>
          <w:szCs w:val="32"/>
        </w:rPr>
        <w:t xml:space="preserve">25% </w:t>
      </w:r>
      <w:r w:rsidRPr="00B37712">
        <w:rPr>
          <w:sz w:val="32"/>
          <w:szCs w:val="32"/>
          <w:rtl/>
        </w:rPr>
        <w:t>لأنها تظل محتفظة بالنسبة المطلوبة لبقاء الشركة مختلطة، كذلك يجوز للقطاع الاشتراكي أن يبيع أسهمه لأشخاص من القطاع الاشتراكي أيضا</w:t>
      </w:r>
      <w:r w:rsidRPr="00B37712">
        <w:rPr>
          <w:sz w:val="32"/>
          <w:szCs w:val="32"/>
        </w:rPr>
        <w:t xml:space="preserve"> . </w:t>
      </w:r>
      <w:r w:rsidRPr="00B37712">
        <w:rPr>
          <w:sz w:val="32"/>
          <w:szCs w:val="32"/>
        </w:rPr>
        <w:br/>
      </w:r>
      <w:r w:rsidRPr="00B37712">
        <w:rPr>
          <w:sz w:val="32"/>
          <w:szCs w:val="32"/>
          <w:rtl/>
        </w:rPr>
        <w:t>وقد علقت بموجب التعديل الفقرة ثانيا الخاصة باسهم القطاع الاشتراكي في الشركة المختلطة، وبذلك اصبح نقل ملكيتها مباحا بغير شروط</w:t>
      </w:r>
      <w:r w:rsidRPr="00B37712">
        <w:rPr>
          <w:sz w:val="32"/>
          <w:szCs w:val="32"/>
        </w:rPr>
        <w:t xml:space="preserve"> . </w:t>
      </w:r>
      <w:r w:rsidRPr="00B37712">
        <w:rPr>
          <w:sz w:val="32"/>
          <w:szCs w:val="32"/>
        </w:rPr>
        <w:br/>
      </w:r>
      <w:r w:rsidRPr="00DF1A17">
        <w:rPr>
          <w:b/>
          <w:bCs/>
          <w:sz w:val="32"/>
          <w:szCs w:val="32"/>
          <w:rtl/>
        </w:rPr>
        <w:t>ثالثا : القيد المفروض على بيع الأسهم لاعتبارات عدة</w:t>
      </w:r>
      <w:r w:rsidRPr="00DF1A17">
        <w:rPr>
          <w:b/>
          <w:bCs/>
          <w:sz w:val="32"/>
          <w:szCs w:val="32"/>
        </w:rPr>
        <w:t xml:space="preserve"> : </w:t>
      </w:r>
      <w:r w:rsidRPr="00DF1A17">
        <w:rPr>
          <w:b/>
          <w:bCs/>
          <w:sz w:val="32"/>
          <w:szCs w:val="32"/>
        </w:rPr>
        <w:br/>
      </w:r>
      <w:r w:rsidRPr="00B37712">
        <w:rPr>
          <w:sz w:val="32"/>
          <w:szCs w:val="32"/>
          <w:rtl/>
        </w:rPr>
        <w:t>تضمنت الفقرة ثالثا من المادة 64 مجموعة قيود على انتقال ملكية الأسهم، اما للمصلحة العامة، أو لمصلحة الشركة، أو لحماية حقوق المرتهن أو الحاجز للأسهم، ولا تشمل هذه القيود في هذه الفقرة اسهم القطاع الاشتراكي، انما تقتصر على اسهم القطاع الخاص، وهذه القيود</w:t>
      </w:r>
      <w:r w:rsidRPr="00B37712">
        <w:rPr>
          <w:sz w:val="32"/>
          <w:szCs w:val="32"/>
        </w:rPr>
        <w:t xml:space="preserve"> : </w:t>
      </w:r>
      <w:r w:rsidRPr="00B37712">
        <w:rPr>
          <w:sz w:val="32"/>
          <w:szCs w:val="32"/>
        </w:rPr>
        <w:br/>
        <w:t xml:space="preserve">1 </w:t>
      </w:r>
      <w:r w:rsidRPr="00B37712">
        <w:rPr>
          <w:sz w:val="32"/>
          <w:szCs w:val="32"/>
          <w:rtl/>
        </w:rPr>
        <w:t>ـ إذا كانت مرهونة أو محجوزة أو محبوسة بقرار قضائي</w:t>
      </w:r>
      <w:r w:rsidRPr="00B37712">
        <w:rPr>
          <w:sz w:val="32"/>
          <w:szCs w:val="32"/>
        </w:rPr>
        <w:t xml:space="preserve"> . </w:t>
      </w:r>
      <w:r w:rsidRPr="00B37712">
        <w:rPr>
          <w:sz w:val="32"/>
          <w:szCs w:val="32"/>
        </w:rPr>
        <w:br/>
        <w:t xml:space="preserve">2 </w:t>
      </w:r>
      <w:r w:rsidRPr="00B37712">
        <w:rPr>
          <w:sz w:val="32"/>
          <w:szCs w:val="32"/>
          <w:rtl/>
        </w:rPr>
        <w:t>ـ إذا كانت شهاداتها مفقودة ولم يعط بدلها</w:t>
      </w:r>
      <w:r w:rsidRPr="00B37712">
        <w:rPr>
          <w:sz w:val="32"/>
          <w:szCs w:val="32"/>
        </w:rPr>
        <w:t xml:space="preserve"> . </w:t>
      </w:r>
      <w:r w:rsidRPr="00B37712">
        <w:rPr>
          <w:sz w:val="32"/>
          <w:szCs w:val="32"/>
        </w:rPr>
        <w:br/>
        <w:t xml:space="preserve">3 </w:t>
      </w:r>
      <w:r w:rsidRPr="00B37712">
        <w:rPr>
          <w:sz w:val="32"/>
          <w:szCs w:val="32"/>
          <w:rtl/>
        </w:rPr>
        <w:t>ـ إذا كان للشركة دين على الأسهم المراد نقل ملكيتها</w:t>
      </w:r>
      <w:r w:rsidRPr="00B37712">
        <w:rPr>
          <w:sz w:val="32"/>
          <w:szCs w:val="32"/>
        </w:rPr>
        <w:t xml:space="preserve"> . </w:t>
      </w:r>
      <w:r w:rsidRPr="00B37712">
        <w:rPr>
          <w:sz w:val="32"/>
          <w:szCs w:val="32"/>
        </w:rPr>
        <w:br/>
        <w:t xml:space="preserve">4 </w:t>
      </w:r>
      <w:r w:rsidRPr="00B37712">
        <w:rPr>
          <w:sz w:val="32"/>
          <w:szCs w:val="32"/>
          <w:rtl/>
        </w:rPr>
        <w:t>ـ إذا كان من تنقل إليه ملكية الأسهم ممنوعا من تملك اسهم الشركات بموجب قانون أو قرار صادر من جهة مختصة</w:t>
      </w:r>
      <w:r w:rsidRPr="00B37712">
        <w:rPr>
          <w:sz w:val="32"/>
          <w:szCs w:val="32"/>
        </w:rPr>
        <w:t xml:space="preserve">. </w:t>
      </w:r>
      <w:r w:rsidRPr="00B37712">
        <w:rPr>
          <w:sz w:val="32"/>
          <w:szCs w:val="32"/>
        </w:rPr>
        <w:br/>
      </w:r>
      <w:r w:rsidRPr="00DF1A17">
        <w:rPr>
          <w:b/>
          <w:bCs/>
          <w:sz w:val="32"/>
          <w:szCs w:val="32"/>
          <w:rtl/>
        </w:rPr>
        <w:t>رابعا : القيد المفروض على أسهم أعضاء مجلس الإدارة</w:t>
      </w:r>
      <w:r w:rsidRPr="00DF1A17">
        <w:rPr>
          <w:b/>
          <w:bCs/>
          <w:sz w:val="32"/>
          <w:szCs w:val="32"/>
        </w:rPr>
        <w:t xml:space="preserve"> : </w:t>
      </w:r>
      <w:r w:rsidRPr="00DF1A17">
        <w:rPr>
          <w:b/>
          <w:bCs/>
          <w:sz w:val="32"/>
          <w:szCs w:val="32"/>
        </w:rPr>
        <w:br/>
      </w:r>
      <w:r w:rsidRPr="00B37712">
        <w:rPr>
          <w:sz w:val="32"/>
          <w:szCs w:val="32"/>
          <w:rtl/>
        </w:rPr>
        <w:t xml:space="preserve">تنص الفقرة (3) من المادة 106 كشرط لعضوية مجلس الإدارة أن يكون ((3 ـ مالكا لما لا يقل عن ألفي سهم إذا كان ممثلا للقطاع الخاص وإذا نقصت أسهمه عن هذا الحد وجب عليه إكمال النقص خلال ثلاثين يوما من تاريخ حصوله على عضوية مجلس الإدارة، والا اعتبر فاقدا لعضوية المجلس عند انتهاء المهلة المذكورة </w:t>
      </w:r>
      <w:r w:rsidR="00DF1A17">
        <w:rPr>
          <w:rFonts w:hint="cs"/>
          <w:sz w:val="32"/>
          <w:szCs w:val="32"/>
          <w:rtl/>
        </w:rPr>
        <w:t>))</w:t>
      </w:r>
      <w:r w:rsidRPr="00B37712">
        <w:rPr>
          <w:sz w:val="32"/>
          <w:szCs w:val="32"/>
        </w:rPr>
        <w:br/>
      </w:r>
      <w:r w:rsidRPr="00B37712">
        <w:rPr>
          <w:sz w:val="32"/>
          <w:szCs w:val="32"/>
          <w:rtl/>
        </w:rPr>
        <w:t xml:space="preserve">فالشخص حتى يكون عضوا في مجلس الإدارة ينبغي أن يكون مالكا لما لا يقل عن </w:t>
      </w:r>
      <w:r w:rsidRPr="00B37712">
        <w:rPr>
          <w:sz w:val="32"/>
          <w:szCs w:val="32"/>
          <w:rtl/>
        </w:rPr>
        <w:lastRenderedPageBreak/>
        <w:t xml:space="preserve">ألفي سهم، وان يظل محتفظا بهذا العدد ما دام عضوا في مجلس الإدارة، أي أن هذه الأسهم المقابلة لعضويته في الإدارة لا يحق له بيعها، لأن النص يقضي عند انخفاض عدد الأسهم عن ألفي سهم أن يكمل النقص خلال ثلاثين يوما من تاريخ تحقق النقص وألا يفقد العضوية في مجلس الإدارة، ونطلق على هذا العدد من الأسهم بأسهم الضمان صحيح أن القانون لم يشر إلى كونها ضمانا المسؤولية، وعليه فانها يمكن أن تكون ضمان الحرص كما يرى ذلك أستاذنا </w:t>
      </w:r>
      <w:r w:rsidRPr="00B37712">
        <w:rPr>
          <w:sz w:val="32"/>
          <w:szCs w:val="32"/>
        </w:rPr>
        <w:t>(</w:t>
      </w:r>
      <w:r w:rsidRPr="00B37712">
        <w:rPr>
          <w:sz w:val="32"/>
          <w:szCs w:val="32"/>
          <w:rtl/>
        </w:rPr>
        <w:t>ياملكي المصدر السابق219 )، وقد أطلقت بعض القوانين على العدد المطلوب تملكه من الشخص ليكون عضوا في مجلس الإدارة بضمان العضوية في المجلس، فالمادة 139 من قانون الشركات الكويتي تنص على انه ((ويخصص هذا القدر من الأسهم لضمان إدارة العضو…)) ونص مماثل (م97) من قانون الإمارات، وم134/ب من قانون الشركات اليمني ((ويخصص القدر من الأسهم المذكورة في الفقرة السابقة لضمان مسؤولية أعضاء مجلس الإدارة</w:t>
      </w:r>
      <w:r w:rsidR="00DF1A17">
        <w:rPr>
          <w:rFonts w:hint="cs"/>
          <w:sz w:val="32"/>
          <w:szCs w:val="32"/>
          <w:rtl/>
        </w:rPr>
        <w:t>))</w:t>
      </w:r>
      <w:r w:rsidRPr="00B37712">
        <w:rPr>
          <w:sz w:val="32"/>
          <w:szCs w:val="32"/>
        </w:rPr>
        <w:t xml:space="preserve"> . </w:t>
      </w:r>
      <w:r w:rsidRPr="00B37712">
        <w:rPr>
          <w:sz w:val="32"/>
          <w:szCs w:val="32"/>
        </w:rPr>
        <w:br/>
        <w:t>(</w:t>
      </w:r>
      <w:r w:rsidRPr="00B37712">
        <w:rPr>
          <w:sz w:val="32"/>
          <w:szCs w:val="32"/>
          <w:rtl/>
        </w:rPr>
        <w:t>وم97 من قانون الشركات العماني)، أو (م68) من نظام الشركات السعودي (وم91) من قانون الشركات المصري، و(م133) من قانون الشركات الأردني التي جاءت أكثر تفصيلا . ويستطيع عضو مجلس الإدارة أن يتصرف بما زاد عن الألفي سهم كما يستطيع أن يتصرف بالألفي سهم بعد انتهاء العضوية في مجلس الإدارة</w:t>
      </w:r>
      <w:r w:rsidRPr="00B37712">
        <w:rPr>
          <w:sz w:val="32"/>
          <w:szCs w:val="32"/>
        </w:rPr>
        <w:t xml:space="preserve">. </w:t>
      </w:r>
      <w:r w:rsidRPr="00B37712">
        <w:rPr>
          <w:sz w:val="32"/>
          <w:szCs w:val="32"/>
        </w:rPr>
        <w:br/>
      </w:r>
      <w:r w:rsidRPr="00B37712">
        <w:rPr>
          <w:sz w:val="32"/>
          <w:szCs w:val="32"/>
          <w:rtl/>
        </w:rPr>
        <w:t xml:space="preserve">وقد بينت المادة </w:t>
      </w:r>
      <w:r w:rsidRPr="00B37712">
        <w:rPr>
          <w:sz w:val="32"/>
          <w:szCs w:val="32"/>
        </w:rPr>
        <w:t xml:space="preserve">660 </w:t>
      </w:r>
      <w:r w:rsidRPr="00B37712">
        <w:rPr>
          <w:sz w:val="32"/>
          <w:szCs w:val="32"/>
          <w:rtl/>
        </w:rPr>
        <w:t>بفقرتيها أولا وثانيا إجراءات انتقال الأسهم فإذا كانت اسهم الشركة المساهمة مدرجة في سوق بغداد للأوراق المالية، يتم انتقال ملكية الأسهم وفق إليه البيع التي يقضي بها قانون السوق والتعليمات الصادرة بموجبه</w:t>
      </w:r>
      <w:r w:rsidRPr="00B37712">
        <w:rPr>
          <w:sz w:val="32"/>
          <w:szCs w:val="32"/>
        </w:rPr>
        <w:t xml:space="preserve">. </w:t>
      </w:r>
      <w:r w:rsidRPr="00B37712">
        <w:rPr>
          <w:sz w:val="32"/>
          <w:szCs w:val="32"/>
        </w:rPr>
        <w:br/>
      </w:r>
      <w:r w:rsidRPr="00B37712">
        <w:rPr>
          <w:sz w:val="32"/>
          <w:szCs w:val="32"/>
          <w:rtl/>
        </w:rPr>
        <w:t>أما البيع خارج السوق فيتم في مجلس يضم البائع والمشتري أو من يمثلهما وبحضور مندوب عن الشركة وينظم عقد يذكر فيه اسم الطرفين ورقم شهادة الأسهم، وإقرار البائع بقبض الثمن وإقرار المشتري بقبول عقد الشركة ويسجل العقد في سجل انتقال الأسهم الخاص بالشركة مقترنا بتوقيع الطرفين ومندوب الشركة وأي بيع يقع خارج المجلس المذكور أو لا يسجل في سجل الشركة يعد باطلا</w:t>
      </w:r>
      <w:r w:rsidRPr="00B37712">
        <w:rPr>
          <w:sz w:val="32"/>
          <w:szCs w:val="32"/>
        </w:rPr>
        <w:t xml:space="preserve"> . </w:t>
      </w:r>
      <w:r w:rsidRPr="00B37712">
        <w:rPr>
          <w:sz w:val="32"/>
          <w:szCs w:val="32"/>
        </w:rPr>
        <w:br/>
      </w:r>
      <w:r w:rsidRPr="00B37712">
        <w:rPr>
          <w:sz w:val="32"/>
          <w:szCs w:val="32"/>
          <w:rtl/>
        </w:rPr>
        <w:t>أما انتقال ملكية الأسهم عن طريق الإرث فمعلوم أن الوفاة تنقل الأسهم إلى الورثة حسب نصيبهم في القسام الشرعي، ولا توجد مشكلة في تعدد الورثة، فيعد كل منهم مساهما في الشركة، لأن عدد الشركاء في هذه الشركات غير محدود، ولكن يحول دون انتقال الأسهم إلى الورثة حسب القانون العراقي قيدان</w:t>
      </w:r>
      <w:r w:rsidRPr="00B37712">
        <w:rPr>
          <w:sz w:val="32"/>
          <w:szCs w:val="32"/>
        </w:rPr>
        <w:t xml:space="preserve">: </w:t>
      </w:r>
      <w:r w:rsidRPr="00B37712">
        <w:rPr>
          <w:sz w:val="32"/>
          <w:szCs w:val="32"/>
        </w:rPr>
        <w:br/>
      </w:r>
      <w:r w:rsidRPr="00B37712">
        <w:rPr>
          <w:sz w:val="32"/>
          <w:szCs w:val="32"/>
          <w:rtl/>
        </w:rPr>
        <w:t>الأول</w:t>
      </w:r>
      <w:r w:rsidRPr="00B37712">
        <w:rPr>
          <w:sz w:val="32"/>
          <w:szCs w:val="32"/>
        </w:rPr>
        <w:t xml:space="preserve"> : </w:t>
      </w:r>
      <w:r w:rsidRPr="00B37712">
        <w:rPr>
          <w:sz w:val="32"/>
          <w:szCs w:val="32"/>
          <w:rtl/>
        </w:rPr>
        <w:t xml:space="preserve">أن لا يتجاوز عدد الأسهم التي يملكها المساهم الحدود التي بينها القانون وكما ذكرنا فان هذه الحدود محل نظر لأنها تحول دون تكوين الشركات القابضة </w:t>
      </w:r>
      <w:r w:rsidRPr="00B37712">
        <w:rPr>
          <w:sz w:val="32"/>
          <w:szCs w:val="32"/>
          <w:rtl/>
        </w:rPr>
        <w:lastRenderedPageBreak/>
        <w:t>التي من المتوقع انشاؤها جدير بالذكر أن التحديد ألغي بموجب التعديل الذي أشرنا إليه وقد ورد النص بهذا الخصوص مشوبا بالغموض فقد جاء النص على الشكل الآتي ((…أو آلت إليه أسهم تزيد على الحد الأعلى المسموع به قانونا</w:t>
      </w:r>
      <w:r w:rsidRPr="00B37712">
        <w:rPr>
          <w:sz w:val="32"/>
          <w:szCs w:val="32"/>
        </w:rPr>
        <w:t xml:space="preserve">…)). </w:t>
      </w:r>
      <w:r w:rsidRPr="00B37712">
        <w:rPr>
          <w:sz w:val="32"/>
          <w:szCs w:val="32"/>
        </w:rPr>
        <w:br/>
      </w:r>
      <w:r w:rsidRPr="00DF1A17">
        <w:rPr>
          <w:b/>
          <w:bCs/>
          <w:sz w:val="32"/>
          <w:szCs w:val="32"/>
          <w:rtl/>
        </w:rPr>
        <w:t>أما الثاني : إذا كان الوارث ممنوعا من تملك الأسهم</w:t>
      </w:r>
      <w:r w:rsidRPr="00B37712">
        <w:rPr>
          <w:sz w:val="32"/>
          <w:szCs w:val="32"/>
        </w:rPr>
        <w:t xml:space="preserve"> . </w:t>
      </w:r>
      <w:r w:rsidRPr="00B37712">
        <w:rPr>
          <w:sz w:val="32"/>
          <w:szCs w:val="32"/>
        </w:rPr>
        <w:br/>
      </w:r>
      <w:r w:rsidRPr="00B37712">
        <w:rPr>
          <w:sz w:val="32"/>
          <w:szCs w:val="32"/>
          <w:rtl/>
        </w:rPr>
        <w:t>وفي الحالتين على من انتقلت إليه أسهم ممنوع من تملكها بسبب تجاوز الحدود كما ذكرنا أو بسبب منعه من تملك الأسهم، أن يقوم ببيعها وفق إجراءات البيع وخلال تسعين يوما من تاريخ تملكه لها، وإذا تخلف عن البيع يقوم مجلس الإدارة ببيعها عن طريق المزايدة العلنية وأي انتقال للأسهم بغير طريق البيع يجب أن يسجل في سجل انتقال الأسهم بموجب حكم صادر من المحكمة المختصة ويكتسب الدرجة القطعية</w:t>
      </w:r>
      <w:r w:rsidRPr="00B37712">
        <w:rPr>
          <w:sz w:val="32"/>
          <w:szCs w:val="32"/>
        </w:rPr>
        <w:br/>
      </w:r>
      <w:r w:rsidRPr="00B37712">
        <w:rPr>
          <w:sz w:val="32"/>
          <w:szCs w:val="32"/>
          <w:rtl/>
        </w:rPr>
        <w:t>ولن تتعرض القوانين موضوع المقارنة إلى انتقال ملكية الأسهم عن طريق الإرث، وعلى ما يبدو تركتها لأحكام القواعد العامة في قواعد الميراث والقانون المدني، وفعلت خيرا في هذا المنحى</w:t>
      </w:r>
      <w:r w:rsidRPr="00B37712">
        <w:rPr>
          <w:sz w:val="32"/>
          <w:szCs w:val="32"/>
        </w:rPr>
        <w:t xml:space="preserve"> . </w:t>
      </w:r>
      <w:r w:rsidRPr="00B37712">
        <w:rPr>
          <w:sz w:val="32"/>
          <w:szCs w:val="32"/>
        </w:rPr>
        <w:br/>
      </w:r>
      <w:r w:rsidRPr="00B37712">
        <w:rPr>
          <w:sz w:val="32"/>
          <w:szCs w:val="32"/>
        </w:rPr>
        <w:br/>
      </w:r>
    </w:p>
    <w:sectPr w:rsidR="00A06ACB" w:rsidRPr="00B37712" w:rsidSect="000C0630">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8F3" w:rsidRDefault="007A28F3" w:rsidP="00DF1A17">
      <w:pPr>
        <w:spacing w:after="0" w:line="240" w:lineRule="auto"/>
      </w:pPr>
      <w:r>
        <w:separator/>
      </w:r>
    </w:p>
  </w:endnote>
  <w:endnote w:type="continuationSeparator" w:id="1">
    <w:p w:rsidR="007A28F3" w:rsidRDefault="007A28F3" w:rsidP="00DF1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8F3" w:rsidRDefault="007A28F3" w:rsidP="00DF1A17">
      <w:pPr>
        <w:spacing w:after="0" w:line="240" w:lineRule="auto"/>
      </w:pPr>
      <w:r>
        <w:separator/>
      </w:r>
    </w:p>
  </w:footnote>
  <w:footnote w:type="continuationSeparator" w:id="1">
    <w:p w:rsidR="007A28F3" w:rsidRDefault="007A28F3" w:rsidP="00DF1A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01183F"/>
    <w:rsid w:val="0001183F"/>
    <w:rsid w:val="000839EF"/>
    <w:rsid w:val="000C0630"/>
    <w:rsid w:val="00163A3F"/>
    <w:rsid w:val="00376352"/>
    <w:rsid w:val="003B28C4"/>
    <w:rsid w:val="006F2A86"/>
    <w:rsid w:val="007A28F3"/>
    <w:rsid w:val="00A06ACB"/>
    <w:rsid w:val="00B37712"/>
    <w:rsid w:val="00DC6FC4"/>
    <w:rsid w:val="00DF1A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A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1A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1A17"/>
    <w:rPr>
      <w:sz w:val="20"/>
      <w:szCs w:val="20"/>
    </w:rPr>
  </w:style>
  <w:style w:type="character" w:styleId="FootnoteReference">
    <w:name w:val="footnote reference"/>
    <w:basedOn w:val="DefaultParagraphFont"/>
    <w:uiPriority w:val="99"/>
    <w:semiHidden/>
    <w:unhideWhenUsed/>
    <w:rsid w:val="00DF1A1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0E35B-6402-40D5-9449-E69AE539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3408</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5</cp:revision>
  <dcterms:created xsi:type="dcterms:W3CDTF">2021-04-12T22:28:00Z</dcterms:created>
  <dcterms:modified xsi:type="dcterms:W3CDTF">2021-04-12T23:05:00Z</dcterms:modified>
</cp:coreProperties>
</file>