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21" w:rsidRPr="007703F7" w:rsidRDefault="005E5C21" w:rsidP="005E5C21">
      <w:pPr>
        <w:spacing w:line="240" w:lineRule="auto"/>
        <w:jc w:val="lowKashida"/>
        <w:rPr>
          <w:rFonts w:ascii="Simplified Arabic" w:hAnsi="Simplified Arabic" w:cs="Simplified Arabic"/>
          <w:sz w:val="32"/>
          <w:szCs w:val="32"/>
          <w:rtl/>
        </w:rPr>
      </w:pPr>
      <w:r>
        <w:rPr>
          <w:rFonts w:ascii="Simplified Arabic" w:hAnsi="Simplified Arabic" w:cs="Simplified Arabic"/>
          <w:b/>
          <w:bCs/>
          <w:sz w:val="32"/>
          <w:szCs w:val="32"/>
          <w:rtl/>
        </w:rPr>
        <w:t>الوظيفة القضائية لمجل</w:t>
      </w:r>
      <w:r>
        <w:rPr>
          <w:rFonts w:ascii="Simplified Arabic" w:hAnsi="Simplified Arabic" w:cs="Simplified Arabic" w:hint="cs"/>
          <w:b/>
          <w:bCs/>
          <w:sz w:val="32"/>
          <w:szCs w:val="32"/>
          <w:rtl/>
        </w:rPr>
        <w:t>س</w:t>
      </w:r>
      <w:r w:rsidRPr="007703F7">
        <w:rPr>
          <w:rFonts w:ascii="Simplified Arabic" w:hAnsi="Simplified Arabic" w:cs="Simplified Arabic"/>
          <w:b/>
          <w:bCs/>
          <w:sz w:val="32"/>
          <w:szCs w:val="32"/>
          <w:rtl/>
        </w:rPr>
        <w:t xml:space="preserve"> الدولة </w:t>
      </w:r>
    </w:p>
    <w:p w:rsidR="005E5C21"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استحدثت الوظيفة ا</w:t>
      </w:r>
      <w:r>
        <w:rPr>
          <w:rFonts w:ascii="Simplified Arabic" w:hAnsi="Simplified Arabic" w:cs="Simplified Arabic"/>
          <w:sz w:val="32"/>
          <w:szCs w:val="32"/>
          <w:rtl/>
        </w:rPr>
        <w:t>لقضائية في المجلس وكما أسلفنا</w:t>
      </w:r>
      <w:r>
        <w:rPr>
          <w:rFonts w:ascii="Simplified Arabic" w:hAnsi="Simplified Arabic" w:cs="Simplified Arabic" w:hint="cs"/>
          <w:sz w:val="32"/>
          <w:szCs w:val="32"/>
          <w:rtl/>
        </w:rPr>
        <w:t xml:space="preserve"> بموجب قانون</w:t>
      </w:r>
      <w:r w:rsidRPr="007703F7">
        <w:rPr>
          <w:rFonts w:ascii="Simplified Arabic" w:hAnsi="Simplified Arabic" w:cs="Simplified Arabic"/>
          <w:sz w:val="32"/>
          <w:szCs w:val="32"/>
          <w:rtl/>
        </w:rPr>
        <w:t xml:space="preserve"> التعديل الثاني لقانون مجلس شورى الدولة العراقي رقم 106لسنة 1989،وذلك بتشكيل محكمة القضاء الإداري ،وإلحاق مجلس الانضباط العام </w:t>
      </w:r>
      <w:r>
        <w:rPr>
          <w:rFonts w:ascii="Simplified Arabic" w:hAnsi="Simplified Arabic" w:cs="Simplified Arabic" w:hint="cs"/>
          <w:sz w:val="32"/>
          <w:szCs w:val="32"/>
          <w:rtl/>
        </w:rPr>
        <w:t>بمجلس الدولة</w:t>
      </w:r>
      <w:r w:rsidRPr="007703F7">
        <w:rPr>
          <w:rFonts w:ascii="Simplified Arabic" w:hAnsi="Simplified Arabic" w:cs="Simplified Arabic"/>
          <w:sz w:val="32"/>
          <w:szCs w:val="32"/>
          <w:rtl/>
        </w:rPr>
        <w:t xml:space="preserve">، وبمناسبة ذلك استحدث المشرع هيئة التنازع  للفصل في تنازع الاختصاص المحتمل بين محكمة القضاء الإداري والقضاء المدني، </w:t>
      </w:r>
      <w:r>
        <w:rPr>
          <w:rFonts w:ascii="Simplified Arabic" w:hAnsi="Simplified Arabic" w:cs="Simplified Arabic" w:hint="cs"/>
          <w:sz w:val="32"/>
          <w:szCs w:val="32"/>
          <w:rtl/>
        </w:rPr>
        <w:t>إلا أن تزايد حجم المهام الملقاة على عاتق التشكيلات القضائية بمجلس الدولة سواء تعلق الأمر بمحكمة القضاء الإداري أم بمجلس الانضباط وما يمارسه من اختصاصات النظر في الطعون المتعلقة بقرارات فرض العقوبات الانضباطية وكذلك البت في الدعاوى القامة من قبل الموظفين بشأن حقوق الخدمة بحكم التوسع الكبير الذي شهده الجهاز الحكومي ما بعد عام 2003 إذ تضاعف عدد الموظفين والهيئا</w:t>
      </w:r>
      <w:r>
        <w:rPr>
          <w:rFonts w:ascii="Simplified Arabic" w:hAnsi="Simplified Arabic" w:cs="Simplified Arabic" w:hint="eastAsia"/>
          <w:sz w:val="32"/>
          <w:szCs w:val="32"/>
          <w:rtl/>
        </w:rPr>
        <w:t>ت</w:t>
      </w:r>
      <w:r>
        <w:rPr>
          <w:rFonts w:ascii="Simplified Arabic" w:hAnsi="Simplified Arabic" w:cs="Simplified Arabic" w:hint="cs"/>
          <w:sz w:val="32"/>
          <w:szCs w:val="32"/>
          <w:rtl/>
        </w:rPr>
        <w:t xml:space="preserve"> التابعة له بشكل كبير مما جعل مجلس الانضباط العام ومحكمة القضاء الإداري بتشكيلتهما التي تضمنها قانون التعديل الثاني غير قادرين على النهوض بتلك المهام بالشكل الأمثل . </w:t>
      </w:r>
    </w:p>
    <w:p w:rsidR="005E5C21"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وإزاء ما تقدم عمد المشرع العراقي إلى إعادة النظر في القانون من خلال تشريع قانون التعديل الخامس رقم 17 لسنة 2013الذي تضمن النص على  </w:t>
      </w:r>
    </w:p>
    <w:p w:rsidR="005E5C21"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1- تغيير تسمية مجلس الانضباط العام إلى محكمة قضاء الموظفين , ونرى إن هذه التسمية أكثر شمولا ودلالة على طبيعة واختصاصات هذا التشكيل ,فإلى جانب مهامه في مجال النظر في العقوبات الانضباطية يمارس مهمة أخرى تتمثل بالنظر في الدعاوى المتعلقة بحقوق الخدمة وهي كما تبدو أوسع من اختصاصه الأول .</w:t>
      </w:r>
    </w:p>
    <w:p w:rsidR="005E5C21"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2- النص على تشكيل محاكم للقضاء الإداري ومحاكم لقضاء الموظفين برئاسة نائب الرئيس لشؤون القضاء الإداري أو مستشار وعضوين من المستشارين أو المستشارين المساعدين في المناطق التالية </w:t>
      </w:r>
    </w:p>
    <w:p w:rsidR="005E5C21"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أ- المنطقة الشمالية وتشمل محافظات </w:t>
      </w:r>
      <w:proofErr w:type="spellStart"/>
      <w:r>
        <w:rPr>
          <w:rFonts w:ascii="Simplified Arabic" w:hAnsi="Simplified Arabic" w:cs="Simplified Arabic" w:hint="cs"/>
          <w:sz w:val="32"/>
          <w:szCs w:val="32"/>
          <w:rtl/>
        </w:rPr>
        <w:t>نينوى</w:t>
      </w:r>
      <w:proofErr w:type="spellEnd"/>
      <w:r>
        <w:rPr>
          <w:rFonts w:ascii="Simplified Arabic" w:hAnsi="Simplified Arabic" w:cs="Simplified Arabic" w:hint="cs"/>
          <w:sz w:val="32"/>
          <w:szCs w:val="32"/>
          <w:rtl/>
        </w:rPr>
        <w:t xml:space="preserve"> وكركوك وصلاح الدين ويكون مقرها في مدينة الموصل .</w:t>
      </w:r>
    </w:p>
    <w:p w:rsidR="005E5C21"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ب - منطقة الوسط , وتشمل محافظات بغداد والأنبار وديالى وواسط , ويكون مقرها في مدينة بغداد .</w:t>
      </w:r>
    </w:p>
    <w:p w:rsidR="005E5C21"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ج- منطقة الفرات الأوسط , وتشمل محافظات كربلاء والنجف وبابل والقادسية , ويكون مقرها في مدينة الحلة.</w:t>
      </w:r>
    </w:p>
    <w:p w:rsidR="005E5C21"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د- المنطقة الجنوبية , وتشمل محافظات ذي قار والمثنى والبصرة وميسان, ويكون مقرها في البصرة , كما أجاز القانون تشكيل محاكم أخرى للقضاء الإداري وقضاء الموظفين ببيان يصدره وزير العدل بناء على اقتراح هيأة الرئاسة </w:t>
      </w:r>
    </w:p>
    <w:p w:rsidR="005E5C21"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3- تضمن القانون النص على استحداث المحكمة الإدارية العليا .</w:t>
      </w:r>
    </w:p>
    <w:p w:rsidR="005E5C21" w:rsidRPr="007703F7" w:rsidRDefault="005E5C21" w:rsidP="005E5C21">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w:t>
      </w:r>
      <w:r w:rsidRPr="007703F7">
        <w:rPr>
          <w:rFonts w:ascii="Simplified Arabic" w:hAnsi="Simplified Arabic" w:cs="Simplified Arabic"/>
          <w:sz w:val="32"/>
          <w:szCs w:val="32"/>
          <w:rtl/>
        </w:rPr>
        <w:t>سنتولى دراسة هذه الوظيف</w:t>
      </w:r>
      <w:r>
        <w:rPr>
          <w:rFonts w:ascii="Simplified Arabic" w:hAnsi="Simplified Arabic" w:cs="Simplified Arabic"/>
          <w:sz w:val="32"/>
          <w:szCs w:val="32"/>
          <w:rtl/>
        </w:rPr>
        <w:t xml:space="preserve">ة عن طريق تقسيمها إلى ثلاث </w:t>
      </w:r>
      <w:r>
        <w:rPr>
          <w:rFonts w:ascii="Simplified Arabic" w:hAnsi="Simplified Arabic" w:cs="Simplified Arabic" w:hint="cs"/>
          <w:sz w:val="32"/>
          <w:szCs w:val="32"/>
          <w:rtl/>
        </w:rPr>
        <w:t>مطالب</w:t>
      </w:r>
      <w:r w:rsidRPr="007703F7">
        <w:rPr>
          <w:rFonts w:ascii="Simplified Arabic" w:hAnsi="Simplified Arabic" w:cs="Simplified Arabic"/>
          <w:sz w:val="32"/>
          <w:szCs w:val="32"/>
          <w:rtl/>
        </w:rPr>
        <w:t xml:space="preserve"> :</w:t>
      </w:r>
    </w:p>
    <w:p w:rsidR="005E5C21" w:rsidRPr="007703F7" w:rsidRDefault="005E5C21" w:rsidP="005E5C21">
      <w:pPr>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المطلب الأول</w:t>
      </w:r>
      <w:r>
        <w:rPr>
          <w:rFonts w:ascii="Simplified Arabic" w:hAnsi="Simplified Arabic" w:cs="Simplified Arabic"/>
          <w:b/>
          <w:bCs/>
          <w:sz w:val="32"/>
          <w:szCs w:val="32"/>
          <w:rtl/>
        </w:rPr>
        <w:t>: م</w:t>
      </w:r>
      <w:r>
        <w:rPr>
          <w:rFonts w:ascii="Simplified Arabic" w:hAnsi="Simplified Arabic" w:cs="Simplified Arabic" w:hint="cs"/>
          <w:b/>
          <w:bCs/>
          <w:sz w:val="32"/>
          <w:szCs w:val="32"/>
          <w:rtl/>
        </w:rPr>
        <w:t>حاكم قضاء الموظفين</w:t>
      </w:r>
      <w:r w:rsidRPr="007703F7">
        <w:rPr>
          <w:rFonts w:ascii="Simplified Arabic" w:hAnsi="Simplified Arabic" w:cs="Simplified Arabic"/>
          <w:b/>
          <w:bCs/>
          <w:sz w:val="32"/>
          <w:szCs w:val="32"/>
          <w:rtl/>
        </w:rPr>
        <w:t>.</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حلت تلك المحاكم محل </w:t>
      </w:r>
      <w:r w:rsidRPr="007703F7">
        <w:rPr>
          <w:rFonts w:ascii="Simplified Arabic" w:hAnsi="Simplified Arabic" w:cs="Simplified Arabic"/>
          <w:sz w:val="32"/>
          <w:szCs w:val="32"/>
          <w:rtl/>
        </w:rPr>
        <w:t xml:space="preserve">مجلس الانضباط العام </w:t>
      </w:r>
      <w:r>
        <w:rPr>
          <w:rFonts w:ascii="Simplified Arabic" w:hAnsi="Simplified Arabic" w:cs="Simplified Arabic" w:hint="cs"/>
          <w:sz w:val="32"/>
          <w:szCs w:val="32"/>
          <w:rtl/>
        </w:rPr>
        <w:t xml:space="preserve">بموجب قانون التعديل الخامس, وهو </w:t>
      </w:r>
      <w:r>
        <w:rPr>
          <w:rFonts w:ascii="Simplified Arabic" w:hAnsi="Simplified Arabic" w:cs="Simplified Arabic"/>
          <w:sz w:val="32"/>
          <w:szCs w:val="32"/>
          <w:rtl/>
        </w:rPr>
        <w:t>هي</w:t>
      </w:r>
      <w:r>
        <w:rPr>
          <w:rFonts w:ascii="Simplified Arabic" w:hAnsi="Simplified Arabic" w:cs="Simplified Arabic" w:hint="cs"/>
          <w:sz w:val="32"/>
          <w:szCs w:val="32"/>
          <w:rtl/>
        </w:rPr>
        <w:t>أة</w:t>
      </w:r>
      <w:r w:rsidRPr="007703F7">
        <w:rPr>
          <w:rFonts w:ascii="Simplified Arabic" w:hAnsi="Simplified Arabic" w:cs="Simplified Arabic"/>
          <w:sz w:val="32"/>
          <w:szCs w:val="32"/>
          <w:rtl/>
        </w:rPr>
        <w:t xml:space="preserve"> أنشاها المشر</w:t>
      </w:r>
      <w:r>
        <w:rPr>
          <w:rFonts w:ascii="Simplified Arabic" w:hAnsi="Simplified Arabic" w:cs="Simplified Arabic"/>
          <w:sz w:val="32"/>
          <w:szCs w:val="32"/>
          <w:rtl/>
        </w:rPr>
        <w:t xml:space="preserve">ع العراقي بالقانون رقم (41) </w:t>
      </w:r>
      <w:r w:rsidRPr="007703F7">
        <w:rPr>
          <w:rFonts w:ascii="Simplified Arabic" w:hAnsi="Simplified Arabic" w:cs="Simplified Arabic"/>
          <w:sz w:val="32"/>
          <w:szCs w:val="32"/>
          <w:rtl/>
        </w:rPr>
        <w:t>لسنة 1929، ومر هذا المجلس عبر حياته القانونية بمراحل تطور مهم</w:t>
      </w:r>
      <w:r>
        <w:rPr>
          <w:rFonts w:ascii="Simplified Arabic" w:hAnsi="Simplified Arabic" w:cs="Simplified Arabic" w:hint="cs"/>
          <w:sz w:val="32"/>
          <w:szCs w:val="32"/>
          <w:rtl/>
        </w:rPr>
        <w:t>ة</w:t>
      </w:r>
      <w:r>
        <w:rPr>
          <w:rFonts w:ascii="Simplified Arabic" w:hAnsi="Simplified Arabic" w:cs="Simplified Arabic"/>
          <w:sz w:val="32"/>
          <w:szCs w:val="32"/>
          <w:vertAlign w:val="superscript"/>
          <w:rtl/>
        </w:rPr>
        <w:t xml:space="preserve"> </w:t>
      </w:r>
      <w:r>
        <w:rPr>
          <w:rFonts w:ascii="Simplified Arabic" w:hAnsi="Simplified Arabic" w:cs="Simplified Arabic"/>
          <w:sz w:val="32"/>
          <w:szCs w:val="32"/>
          <w:rtl/>
        </w:rPr>
        <w:t xml:space="preserve"> انتهت بالحاقة بمجلس</w:t>
      </w:r>
      <w:r w:rsidRPr="007703F7">
        <w:rPr>
          <w:rFonts w:ascii="Simplified Arabic" w:hAnsi="Simplified Arabic" w:cs="Simplified Arabic"/>
          <w:sz w:val="32"/>
          <w:szCs w:val="32"/>
          <w:rtl/>
        </w:rPr>
        <w:t xml:space="preserve"> الدولة، واقتصار منّا على ا</w:t>
      </w:r>
      <w:r>
        <w:rPr>
          <w:rFonts w:ascii="Simplified Arabic" w:hAnsi="Simplified Arabic" w:cs="Simplified Arabic"/>
          <w:sz w:val="32"/>
          <w:szCs w:val="32"/>
          <w:rtl/>
        </w:rPr>
        <w:t>لنصوص الواردة في قانون مجلس</w:t>
      </w:r>
      <w:r w:rsidRPr="007703F7">
        <w:rPr>
          <w:rFonts w:ascii="Simplified Arabic" w:hAnsi="Simplified Arabic" w:cs="Simplified Arabic"/>
          <w:sz w:val="32"/>
          <w:szCs w:val="32"/>
          <w:rtl/>
        </w:rPr>
        <w:t xml:space="preserve"> الدولة العراقي سنقتصر في دراسة هذا التشكيل على ما يلي: </w:t>
      </w:r>
    </w:p>
    <w:p w:rsidR="005E5C21" w:rsidRPr="007703F7" w:rsidRDefault="005E5C21" w:rsidP="005E5C21">
      <w:pPr>
        <w:spacing w:line="240" w:lineRule="auto"/>
        <w:ind w:firstLine="720"/>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الأول</w:t>
      </w:r>
      <w:r>
        <w:rPr>
          <w:rFonts w:ascii="Simplified Arabic" w:hAnsi="Simplified Arabic" w:cs="Simplified Arabic"/>
          <w:b/>
          <w:bCs/>
          <w:sz w:val="32"/>
          <w:szCs w:val="32"/>
          <w:rtl/>
        </w:rPr>
        <w:t>: تكوين الم</w:t>
      </w:r>
      <w:r>
        <w:rPr>
          <w:rFonts w:ascii="Simplified Arabic" w:hAnsi="Simplified Arabic" w:cs="Simplified Arabic" w:hint="cs"/>
          <w:b/>
          <w:bCs/>
          <w:sz w:val="32"/>
          <w:szCs w:val="32"/>
          <w:rtl/>
        </w:rPr>
        <w:t>حكمة</w:t>
      </w:r>
      <w:r w:rsidRPr="007703F7">
        <w:rPr>
          <w:rFonts w:ascii="Simplified Arabic" w:hAnsi="Simplified Arabic" w:cs="Simplified Arabic"/>
          <w:b/>
          <w:bCs/>
          <w:sz w:val="32"/>
          <w:szCs w:val="32"/>
          <w:rtl/>
        </w:rPr>
        <w:t xml:space="preserve"> :</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نصت المادة( 7</w:t>
      </w:r>
      <w:r>
        <w:rPr>
          <w:rFonts w:ascii="Simplified Arabic" w:hAnsi="Simplified Arabic" w:cs="Simplified Arabic" w:hint="cs"/>
          <w:sz w:val="32"/>
          <w:szCs w:val="32"/>
          <w:rtl/>
        </w:rPr>
        <w:t>/ أولا</w:t>
      </w:r>
      <w:r w:rsidRPr="007703F7">
        <w:rPr>
          <w:rFonts w:ascii="Simplified Arabic" w:hAnsi="Simplified Arabic" w:cs="Simplified Arabic"/>
          <w:sz w:val="32"/>
          <w:szCs w:val="32"/>
          <w:rtl/>
        </w:rPr>
        <w:t xml:space="preserve">) من قانون </w:t>
      </w:r>
      <w:r>
        <w:rPr>
          <w:rFonts w:ascii="Simplified Arabic" w:hAnsi="Simplified Arabic" w:cs="Simplified Arabic"/>
          <w:sz w:val="32"/>
          <w:szCs w:val="32"/>
          <w:rtl/>
        </w:rPr>
        <w:t xml:space="preserve">المجلس </w:t>
      </w:r>
      <w:r>
        <w:rPr>
          <w:rFonts w:ascii="Simplified Arabic" w:hAnsi="Simplified Arabic" w:cs="Simplified Arabic" w:hint="cs"/>
          <w:sz w:val="32"/>
          <w:szCs w:val="32"/>
          <w:rtl/>
        </w:rPr>
        <w:t>على انه</w:t>
      </w:r>
      <w:r>
        <w:rPr>
          <w:rFonts w:ascii="Simplified Arabic" w:hAnsi="Simplified Arabic" w:cs="Simplified Arabic"/>
          <w:sz w:val="32"/>
          <w:szCs w:val="32"/>
          <w:rtl/>
        </w:rPr>
        <w:t xml:space="preserve"> ( </w:t>
      </w:r>
      <w:r>
        <w:rPr>
          <w:rFonts w:ascii="Simplified Arabic" w:hAnsi="Simplified Arabic" w:cs="Simplified Arabic" w:hint="cs"/>
          <w:sz w:val="32"/>
          <w:szCs w:val="32"/>
          <w:rtl/>
        </w:rPr>
        <w:t xml:space="preserve">تشكل محكمة للقضاء الإداري ومحكمة لقضاء الموظفين برئاسة نائب الرئيس لشؤون القضاء الإداري أو مستشار وعضوين من المستشارين أو المستشارين المساعدين ...) كما أجاز البند </w:t>
      </w:r>
      <w:r>
        <w:rPr>
          <w:rFonts w:ascii="Simplified Arabic" w:hAnsi="Simplified Arabic" w:cs="Simplified Arabic" w:hint="cs"/>
          <w:sz w:val="32"/>
          <w:szCs w:val="32"/>
          <w:rtl/>
        </w:rPr>
        <w:lastRenderedPageBreak/>
        <w:t xml:space="preserve">ثالثاً من المادة نفسها انتداب القضاة من الصنف الأول أو الثاني إلى محاكم قضاء الموظفين  </w:t>
      </w:r>
    </w:p>
    <w:p w:rsidR="005E5C21" w:rsidRPr="007703F7" w:rsidRDefault="005E5C21" w:rsidP="005E5C21">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 xml:space="preserve">من خلال النص نجد أن </w:t>
      </w:r>
      <w:r>
        <w:rPr>
          <w:rFonts w:ascii="Simplified Arabic" w:hAnsi="Simplified Arabic" w:cs="Simplified Arabic" w:hint="cs"/>
          <w:sz w:val="32"/>
          <w:szCs w:val="32"/>
          <w:rtl/>
        </w:rPr>
        <w:t>محكمة قضاء الموظفين تنعقد</w:t>
      </w:r>
      <w:r w:rsidRPr="007703F7">
        <w:rPr>
          <w:rFonts w:ascii="Simplified Arabic" w:hAnsi="Simplified Arabic" w:cs="Simplified Arabic"/>
          <w:sz w:val="32"/>
          <w:szCs w:val="32"/>
          <w:rtl/>
        </w:rPr>
        <w:t xml:space="preserve"> برئاسة </w:t>
      </w:r>
      <w:r>
        <w:rPr>
          <w:rFonts w:ascii="Simplified Arabic" w:hAnsi="Simplified Arabic" w:cs="Simplified Arabic" w:hint="cs"/>
          <w:sz w:val="32"/>
          <w:szCs w:val="32"/>
          <w:rtl/>
        </w:rPr>
        <w:t xml:space="preserve">نائب </w:t>
      </w:r>
      <w:r>
        <w:rPr>
          <w:rFonts w:ascii="Simplified Arabic" w:hAnsi="Simplified Arabic" w:cs="Simplified Arabic"/>
          <w:sz w:val="32"/>
          <w:szCs w:val="32"/>
          <w:rtl/>
        </w:rPr>
        <w:t>الرئيس</w:t>
      </w:r>
      <w:r>
        <w:rPr>
          <w:rFonts w:ascii="Simplified Arabic" w:hAnsi="Simplified Arabic" w:cs="Simplified Arabic" w:hint="cs"/>
          <w:sz w:val="32"/>
          <w:szCs w:val="32"/>
          <w:rtl/>
        </w:rPr>
        <w:t xml:space="preserve"> لشؤون القضاء الإداري</w:t>
      </w:r>
      <w:r>
        <w:rPr>
          <w:rFonts w:ascii="Simplified Arabic" w:hAnsi="Simplified Arabic" w:cs="Simplified Arabic"/>
          <w:sz w:val="32"/>
          <w:szCs w:val="32"/>
          <w:rtl/>
        </w:rPr>
        <w:t xml:space="preserve"> وعضوية اثنين من </w:t>
      </w:r>
      <w:r>
        <w:rPr>
          <w:rFonts w:ascii="Simplified Arabic" w:hAnsi="Simplified Arabic" w:cs="Simplified Arabic" w:hint="cs"/>
          <w:sz w:val="32"/>
          <w:szCs w:val="32"/>
          <w:rtl/>
        </w:rPr>
        <w:t>المستشارين أو المستشارين المساعدين</w:t>
      </w:r>
      <w:r w:rsidRPr="007703F7">
        <w:rPr>
          <w:rFonts w:ascii="Simplified Arabic" w:hAnsi="Simplified Arabic" w:cs="Simplified Arabic"/>
          <w:sz w:val="32"/>
          <w:szCs w:val="32"/>
          <w:rtl/>
        </w:rPr>
        <w:t xml:space="preserve"> ، وبهذا الصدد يلاحظ أن المشرع العراقي ومنذ تشك</w:t>
      </w:r>
      <w:r>
        <w:rPr>
          <w:rFonts w:ascii="Simplified Arabic" w:hAnsi="Simplified Arabic" w:cs="Simplified Arabic"/>
          <w:sz w:val="32"/>
          <w:szCs w:val="32"/>
          <w:rtl/>
        </w:rPr>
        <w:t xml:space="preserve">يل </w:t>
      </w:r>
      <w:r w:rsidRPr="007703F7">
        <w:rPr>
          <w:rFonts w:ascii="Simplified Arabic" w:hAnsi="Simplified Arabic" w:cs="Simplified Arabic"/>
          <w:sz w:val="32"/>
          <w:szCs w:val="32"/>
          <w:rtl/>
        </w:rPr>
        <w:t xml:space="preserve">مجلس </w:t>
      </w:r>
      <w:r>
        <w:rPr>
          <w:rFonts w:ascii="Simplified Arabic" w:hAnsi="Simplified Arabic" w:cs="Simplified Arabic" w:hint="cs"/>
          <w:sz w:val="32"/>
          <w:szCs w:val="32"/>
          <w:rtl/>
        </w:rPr>
        <w:t xml:space="preserve">الانضباط العام </w:t>
      </w:r>
      <w:r w:rsidRPr="007703F7">
        <w:rPr>
          <w:rFonts w:ascii="Simplified Arabic" w:hAnsi="Simplified Arabic" w:cs="Simplified Arabic"/>
          <w:sz w:val="32"/>
          <w:szCs w:val="32"/>
          <w:rtl/>
        </w:rPr>
        <w:t>ولغاية الوقت الحاضر لم يتطلب في العاملين فيه أن يكون</w:t>
      </w:r>
      <w:r>
        <w:rPr>
          <w:rFonts w:ascii="Simplified Arabic" w:hAnsi="Simplified Arabic" w:cs="Simplified Arabic" w:hint="cs"/>
          <w:sz w:val="32"/>
          <w:szCs w:val="32"/>
          <w:rtl/>
        </w:rPr>
        <w:t>وا</w:t>
      </w:r>
      <w:r w:rsidRPr="007703F7">
        <w:rPr>
          <w:rFonts w:ascii="Simplified Arabic" w:hAnsi="Simplified Arabic" w:cs="Simplified Arabic"/>
          <w:sz w:val="32"/>
          <w:szCs w:val="32"/>
          <w:rtl/>
        </w:rPr>
        <w:t xml:space="preserve"> من القضاة، ويبدو أن ذلك قد بني على اعتبار إن المجلس ولغاية</w:t>
      </w:r>
      <w:r>
        <w:rPr>
          <w:rFonts w:ascii="Simplified Arabic" w:hAnsi="Simplified Arabic" w:cs="Simplified Arabic"/>
          <w:sz w:val="32"/>
          <w:szCs w:val="32"/>
          <w:rtl/>
        </w:rPr>
        <w:t xml:space="preserve"> التعديل الثاني لقانون مجلس</w:t>
      </w:r>
      <w:r w:rsidRPr="007703F7">
        <w:rPr>
          <w:rFonts w:ascii="Simplified Arabic" w:hAnsi="Simplified Arabic" w:cs="Simplified Arabic"/>
          <w:sz w:val="32"/>
          <w:szCs w:val="32"/>
          <w:rtl/>
        </w:rPr>
        <w:t xml:space="preserve"> الدولة العراقي كان عبارة عن هيئة شبه قضائية، لكن وبعد هذا التعديل  أصبح المجلس هيئة قضائية الأمر الذي يقتضي معه</w:t>
      </w:r>
      <w:r>
        <w:rPr>
          <w:rFonts w:ascii="Simplified Arabic" w:hAnsi="Simplified Arabic" w:cs="Simplified Arabic"/>
          <w:sz w:val="32"/>
          <w:szCs w:val="32"/>
          <w:rtl/>
        </w:rPr>
        <w:t xml:space="preserve"> أن يكون العاملين فيه من القضاة</w:t>
      </w:r>
      <w:r>
        <w:rPr>
          <w:rFonts w:ascii="Simplified Arabic" w:hAnsi="Simplified Arabic" w:cs="Simplified Arabic" w:hint="cs"/>
          <w:sz w:val="32"/>
          <w:szCs w:val="32"/>
          <w:rtl/>
        </w:rPr>
        <w:t xml:space="preserve">, وان كان المشرع قد عمد إلى النص في قانون التعديل الخامس على تمتع كل من رئيس المجلس ونائبيه والمستشار </w:t>
      </w:r>
      <w:proofErr w:type="spellStart"/>
      <w:r>
        <w:rPr>
          <w:rFonts w:ascii="Simplified Arabic" w:hAnsi="Simplified Arabic" w:cs="Simplified Arabic" w:hint="cs"/>
          <w:sz w:val="32"/>
          <w:szCs w:val="32"/>
          <w:rtl/>
        </w:rPr>
        <w:t>والمستشار</w:t>
      </w:r>
      <w:proofErr w:type="spellEnd"/>
      <w:r>
        <w:rPr>
          <w:rFonts w:ascii="Simplified Arabic" w:hAnsi="Simplified Arabic" w:cs="Simplified Arabic" w:hint="cs"/>
          <w:sz w:val="32"/>
          <w:szCs w:val="32"/>
          <w:rtl/>
        </w:rPr>
        <w:t xml:space="preserve"> المساعد بصفة القاضي عند ممارسته لمهام القضاء الإداري </w:t>
      </w:r>
    </w:p>
    <w:p w:rsidR="005E5C21" w:rsidRPr="007703F7" w:rsidRDefault="005E5C21" w:rsidP="005E5C21">
      <w:pPr>
        <w:spacing w:line="240" w:lineRule="auto"/>
        <w:ind w:firstLine="720"/>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الثاني</w:t>
      </w:r>
      <w:r>
        <w:rPr>
          <w:rFonts w:ascii="Simplified Arabic" w:hAnsi="Simplified Arabic" w:cs="Simplified Arabic"/>
          <w:b/>
          <w:bCs/>
          <w:sz w:val="32"/>
          <w:szCs w:val="32"/>
          <w:rtl/>
        </w:rPr>
        <w:t>: اختصاصات م</w:t>
      </w:r>
      <w:r>
        <w:rPr>
          <w:rFonts w:ascii="Simplified Arabic" w:hAnsi="Simplified Arabic" w:cs="Simplified Arabic" w:hint="cs"/>
          <w:b/>
          <w:bCs/>
          <w:sz w:val="32"/>
          <w:szCs w:val="32"/>
          <w:rtl/>
        </w:rPr>
        <w:t>حاكم قضاء الموظفين</w:t>
      </w:r>
      <w:r w:rsidRPr="007703F7">
        <w:rPr>
          <w:rFonts w:ascii="Simplified Arabic" w:hAnsi="Simplified Arabic" w:cs="Simplified Arabic"/>
          <w:b/>
          <w:bCs/>
          <w:sz w:val="32"/>
          <w:szCs w:val="32"/>
          <w:rtl/>
        </w:rPr>
        <w:t xml:space="preserve">: </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ينعقد اختصاص</w:t>
      </w:r>
      <w:r>
        <w:rPr>
          <w:rFonts w:ascii="Simplified Arabic" w:hAnsi="Simplified Arabic" w:cs="Simplified Arabic"/>
          <w:sz w:val="32"/>
          <w:szCs w:val="32"/>
          <w:rtl/>
        </w:rPr>
        <w:t xml:space="preserve"> م</w:t>
      </w:r>
      <w:r>
        <w:rPr>
          <w:rFonts w:ascii="Simplified Arabic" w:hAnsi="Simplified Arabic" w:cs="Simplified Arabic" w:hint="cs"/>
          <w:sz w:val="32"/>
          <w:szCs w:val="32"/>
          <w:rtl/>
        </w:rPr>
        <w:t>حاكم قضاء الموظفين بالفصل في المسائل التالية</w:t>
      </w:r>
      <w:r w:rsidRPr="007703F7">
        <w:rPr>
          <w:rFonts w:ascii="Simplified Arabic" w:hAnsi="Simplified Arabic" w:cs="Simplified Arabic"/>
          <w:sz w:val="32"/>
          <w:szCs w:val="32"/>
          <w:rtl/>
        </w:rPr>
        <w:t xml:space="preserve"> : </w:t>
      </w:r>
    </w:p>
    <w:p w:rsidR="005E5C21" w:rsidRDefault="005E5C21" w:rsidP="005E5C21">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ا- ال</w:t>
      </w:r>
      <w:r>
        <w:rPr>
          <w:rFonts w:ascii="Simplified Arabic" w:hAnsi="Simplified Arabic" w:cs="Simplified Arabic" w:hint="cs"/>
          <w:sz w:val="32"/>
          <w:szCs w:val="32"/>
          <w:rtl/>
        </w:rPr>
        <w:t>نظر في الدعاوى التي يقيمها الموظف على دوائر الدولة والقطاع العام في ال</w:t>
      </w:r>
      <w:r>
        <w:rPr>
          <w:rFonts w:ascii="Simplified Arabic" w:hAnsi="Simplified Arabic" w:cs="Simplified Arabic"/>
          <w:sz w:val="32"/>
          <w:szCs w:val="32"/>
          <w:rtl/>
        </w:rPr>
        <w:t xml:space="preserve">حقوق الناشئة </w:t>
      </w:r>
      <w:r>
        <w:rPr>
          <w:rFonts w:ascii="Simplified Arabic" w:hAnsi="Simplified Arabic" w:cs="Simplified Arabic" w:hint="cs"/>
          <w:sz w:val="32"/>
          <w:szCs w:val="32"/>
          <w:rtl/>
        </w:rPr>
        <w:t>عن</w:t>
      </w:r>
      <w:r w:rsidRPr="007703F7">
        <w:rPr>
          <w:rFonts w:ascii="Simplified Arabic" w:hAnsi="Simplified Arabic" w:cs="Simplified Arabic"/>
          <w:sz w:val="32"/>
          <w:szCs w:val="32"/>
          <w:rtl/>
        </w:rPr>
        <w:t xml:space="preserve"> قانون الخدمة المد</w:t>
      </w:r>
      <w:r>
        <w:rPr>
          <w:rFonts w:ascii="Simplified Arabic" w:hAnsi="Simplified Arabic" w:cs="Simplified Arabic"/>
          <w:sz w:val="32"/>
          <w:szCs w:val="32"/>
          <w:rtl/>
        </w:rPr>
        <w:t>نية</w:t>
      </w:r>
      <w:r>
        <w:rPr>
          <w:rFonts w:ascii="Simplified Arabic" w:hAnsi="Simplified Arabic" w:cs="Simplified Arabic" w:hint="cs"/>
          <w:sz w:val="32"/>
          <w:szCs w:val="32"/>
          <w:rtl/>
        </w:rPr>
        <w:t xml:space="preserve"> أو القوانين أو الأنظمة التي تحكم العلاقة بين الموظف وبين الجهة التي يعمل فيها</w:t>
      </w:r>
      <w:r w:rsidRPr="007703F7">
        <w:rPr>
          <w:rFonts w:ascii="Simplified Arabic" w:hAnsi="Simplified Arabic" w:cs="Simplified Arabic"/>
          <w:sz w:val="32"/>
          <w:szCs w:val="32"/>
          <w:rtl/>
        </w:rPr>
        <w:t xml:space="preserve">. </w:t>
      </w:r>
    </w:p>
    <w:p w:rsidR="005E5C21" w:rsidRDefault="005E5C21" w:rsidP="005E5C21">
      <w:pPr>
        <w:spacing w:line="240" w:lineRule="auto"/>
        <w:jc w:val="lowKashida"/>
        <w:rPr>
          <w:rFonts w:ascii="Simplified Arabic" w:hAnsi="Simplified Arabic" w:cs="Simplified Arabic"/>
          <w:sz w:val="32"/>
          <w:szCs w:val="32"/>
          <w:rtl/>
        </w:rPr>
      </w:pPr>
      <w:r w:rsidRPr="007703F7">
        <w:rPr>
          <w:rFonts w:ascii="Simplified Arabic" w:hAnsi="Simplified Arabic" w:cs="Simplified Arabic"/>
          <w:sz w:val="32"/>
          <w:szCs w:val="32"/>
          <w:rtl/>
        </w:rPr>
        <w:t xml:space="preserve">وتشمل هذه المنازعات على سبيل المثال احتساب الرواتب والمخصصات ، واحتساب الخدمة للترفيع ، والاستغناء عن </w:t>
      </w:r>
      <w:r>
        <w:rPr>
          <w:rFonts w:ascii="Simplified Arabic" w:hAnsi="Simplified Arabic" w:cs="Simplified Arabic" w:hint="cs"/>
          <w:sz w:val="32"/>
          <w:szCs w:val="32"/>
          <w:rtl/>
        </w:rPr>
        <w:t xml:space="preserve">الموظف خلال </w:t>
      </w:r>
      <w:r w:rsidRPr="007703F7">
        <w:rPr>
          <w:rFonts w:ascii="Simplified Arabic" w:hAnsi="Simplified Arabic" w:cs="Simplified Arabic"/>
          <w:sz w:val="32"/>
          <w:szCs w:val="32"/>
          <w:rtl/>
        </w:rPr>
        <w:t xml:space="preserve">مدة التجربة ، والاستقالة ، ورفض مباشرة الموظف بعد صدور أمر التعيين </w:t>
      </w:r>
      <w:r>
        <w:rPr>
          <w:rFonts w:ascii="Simplified Arabic" w:hAnsi="Simplified Arabic" w:cs="Simplified Arabic" w:hint="cs"/>
          <w:sz w:val="32"/>
          <w:szCs w:val="32"/>
          <w:rtl/>
        </w:rPr>
        <w:t>,</w:t>
      </w:r>
      <w:r w:rsidRPr="007703F7">
        <w:rPr>
          <w:rFonts w:ascii="Simplified Arabic" w:hAnsi="Simplified Arabic" w:cs="Simplified Arabic"/>
          <w:sz w:val="32"/>
          <w:szCs w:val="32"/>
          <w:rtl/>
        </w:rPr>
        <w:t>وتكون مدة الطعن في القرارات التي تقع ضمن ما تقدم خلال ثلاثين يوما من تاريخ  تبليغ الموظف بالقرار</w:t>
      </w:r>
      <w:r>
        <w:rPr>
          <w:rFonts w:ascii="Simplified Arabic" w:hAnsi="Simplified Arabic" w:cs="Simplified Arabic" w:hint="cs"/>
          <w:sz w:val="32"/>
          <w:szCs w:val="32"/>
          <w:rtl/>
        </w:rPr>
        <w:t>.</w:t>
      </w:r>
    </w:p>
    <w:p w:rsidR="005E5C21" w:rsidRDefault="005E5C21" w:rsidP="005E5C21">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ولا تسمع الدعاوى المقامة المتعلقة بتلك الحقوق بعد مضي ثلاثين يوماً من تاريخ تبلغ الموظف بالأمر أو القرار إذا كان داخل العراق وستين يوما إذا كان خارجه.</w:t>
      </w:r>
    </w:p>
    <w:p w:rsidR="005E5C21" w:rsidRPr="007703F7" w:rsidRDefault="005E5C21" w:rsidP="005E5C21">
      <w:pPr>
        <w:spacing w:line="240" w:lineRule="auto"/>
        <w:jc w:val="lowKashida"/>
        <w:rPr>
          <w:rFonts w:ascii="Simplified Arabic" w:hAnsi="Simplified Arabic" w:cs="Simplified Arabic"/>
          <w:sz w:val="32"/>
          <w:szCs w:val="32"/>
          <w:rtl/>
        </w:rPr>
      </w:pPr>
    </w:p>
    <w:p w:rsidR="005E5C21" w:rsidRPr="007703F7" w:rsidRDefault="005E5C21" w:rsidP="005E5C21">
      <w:pPr>
        <w:spacing w:line="240" w:lineRule="auto"/>
        <w:ind w:left="26"/>
        <w:jc w:val="lowKashida"/>
        <w:rPr>
          <w:rFonts w:ascii="Simplified Arabic" w:hAnsi="Simplified Arabic" w:cs="Simplified Arabic"/>
          <w:sz w:val="32"/>
          <w:szCs w:val="32"/>
          <w:rtl/>
        </w:rPr>
      </w:pPr>
      <w:r>
        <w:rPr>
          <w:rFonts w:ascii="Simplified Arabic" w:hAnsi="Simplified Arabic" w:cs="Simplified Arabic"/>
          <w:sz w:val="32"/>
          <w:szCs w:val="32"/>
          <w:rtl/>
        </w:rPr>
        <w:lastRenderedPageBreak/>
        <w:t>ب-ال</w:t>
      </w:r>
      <w:r>
        <w:rPr>
          <w:rFonts w:ascii="Simplified Arabic" w:hAnsi="Simplified Arabic" w:cs="Simplified Arabic" w:hint="cs"/>
          <w:sz w:val="32"/>
          <w:szCs w:val="32"/>
          <w:rtl/>
        </w:rPr>
        <w:t xml:space="preserve">نظر في الدعاوى التي يقيمها الموظف على دوائر الدولة والقطاع العام للطعن في </w:t>
      </w:r>
      <w:r w:rsidRPr="007703F7">
        <w:rPr>
          <w:rFonts w:ascii="Simplified Arabic" w:hAnsi="Simplified Arabic" w:cs="Simplified Arabic"/>
          <w:sz w:val="32"/>
          <w:szCs w:val="32"/>
          <w:rtl/>
        </w:rPr>
        <w:t>العقوبات الانضب</w:t>
      </w:r>
      <w:r>
        <w:rPr>
          <w:rFonts w:ascii="Simplified Arabic" w:hAnsi="Simplified Arabic" w:cs="Simplified Arabic"/>
          <w:sz w:val="32"/>
          <w:szCs w:val="32"/>
          <w:rtl/>
        </w:rPr>
        <w:t>اطية الم</w:t>
      </w:r>
      <w:r>
        <w:rPr>
          <w:rFonts w:ascii="Simplified Arabic" w:hAnsi="Simplified Arabic" w:cs="Simplified Arabic" w:hint="cs"/>
          <w:sz w:val="32"/>
          <w:szCs w:val="32"/>
          <w:rtl/>
        </w:rPr>
        <w:t>نصوص عليها في</w:t>
      </w:r>
      <w:r w:rsidRPr="007703F7">
        <w:rPr>
          <w:rFonts w:ascii="Simplified Arabic" w:hAnsi="Simplified Arabic" w:cs="Simplified Arabic"/>
          <w:sz w:val="32"/>
          <w:szCs w:val="32"/>
          <w:rtl/>
        </w:rPr>
        <w:t xml:space="preserve"> قانون انضباط موظفي الدولة والقطاع العام رقم (14) لسنة 1991  </w:t>
      </w:r>
      <w:r>
        <w:rPr>
          <w:rFonts w:ascii="Simplified Arabic" w:hAnsi="Simplified Arabic" w:cs="Simplified Arabic" w:hint="cs"/>
          <w:sz w:val="32"/>
          <w:szCs w:val="32"/>
          <w:rtl/>
        </w:rPr>
        <w:t>,</w:t>
      </w:r>
      <w:r>
        <w:rPr>
          <w:rFonts w:ascii="Simplified Arabic" w:hAnsi="Simplified Arabic" w:cs="Simplified Arabic"/>
          <w:sz w:val="32"/>
          <w:szCs w:val="32"/>
          <w:rtl/>
        </w:rPr>
        <w:t>وت</w:t>
      </w:r>
      <w:r>
        <w:rPr>
          <w:rFonts w:ascii="Simplified Arabic" w:hAnsi="Simplified Arabic" w:cs="Simplified Arabic" w:hint="cs"/>
          <w:sz w:val="32"/>
          <w:szCs w:val="32"/>
          <w:rtl/>
        </w:rPr>
        <w:t>خضع للطعن</w:t>
      </w:r>
      <w:r w:rsidRPr="007703F7">
        <w:rPr>
          <w:rFonts w:ascii="Simplified Arabic" w:hAnsi="Simplified Arabic" w:cs="Simplified Arabic"/>
          <w:sz w:val="32"/>
          <w:szCs w:val="32"/>
          <w:rtl/>
        </w:rPr>
        <w:t xml:space="preserve"> بموجب التعديل الأول لقانون انضباط موظفي الدولة والقطاع العام جميع العقوبات الانضباطية والمفروضة من كافة السلطات </w:t>
      </w:r>
      <w:r>
        <w:rPr>
          <w:rFonts w:ascii="Simplified Arabic" w:hAnsi="Simplified Arabic" w:cs="Simplified Arabic"/>
          <w:sz w:val="32"/>
          <w:szCs w:val="32"/>
          <w:vertAlign w:val="superscript"/>
          <w:rtl/>
        </w:rPr>
        <w:t xml:space="preserve"> </w:t>
      </w:r>
      <w:r>
        <w:rPr>
          <w:rFonts w:ascii="Simplified Arabic" w:hAnsi="Simplified Arabic" w:cs="Simplified Arabic" w:hint="cs"/>
          <w:sz w:val="32"/>
          <w:szCs w:val="32"/>
          <w:rtl/>
        </w:rPr>
        <w:t>.</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ويشترط قب</w:t>
      </w:r>
      <w:r>
        <w:rPr>
          <w:rFonts w:ascii="Simplified Arabic" w:hAnsi="Simplified Arabic" w:cs="Simplified Arabic"/>
          <w:sz w:val="32"/>
          <w:szCs w:val="32"/>
          <w:rtl/>
        </w:rPr>
        <w:t>ل الطعن أمام م</w:t>
      </w:r>
      <w:r>
        <w:rPr>
          <w:rFonts w:ascii="Simplified Arabic" w:hAnsi="Simplified Arabic" w:cs="Simplified Arabic" w:hint="cs"/>
          <w:sz w:val="32"/>
          <w:szCs w:val="32"/>
          <w:rtl/>
        </w:rPr>
        <w:t xml:space="preserve">حكمة قضاء الموظفين </w:t>
      </w:r>
      <w:r w:rsidRPr="007703F7">
        <w:rPr>
          <w:rFonts w:ascii="Simplified Arabic" w:hAnsi="Simplified Arabic" w:cs="Simplified Arabic"/>
          <w:sz w:val="32"/>
          <w:szCs w:val="32"/>
          <w:rtl/>
        </w:rPr>
        <w:t>التظلم من قرار فرض العقوبة الانضباطية لدى الجهة الإدارية المختصة ، وذلك خلال ثلاثين يوما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من تاريخ تبلغ الموظف بقرار فرض العقوبة</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وعلى الجهة الإدارية أن تبت بالتظلم خلال ثلاثين يوما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من تاريخ تقديمه ، وعند عدم البت في هذا التظلم </w:t>
      </w:r>
      <w:r>
        <w:rPr>
          <w:rFonts w:ascii="Simplified Arabic" w:hAnsi="Simplified Arabic" w:cs="Simplified Arabic" w:hint="cs"/>
          <w:sz w:val="32"/>
          <w:szCs w:val="32"/>
          <w:rtl/>
        </w:rPr>
        <w:t>على ال</w:t>
      </w:r>
      <w:r w:rsidRPr="007703F7">
        <w:rPr>
          <w:rFonts w:ascii="Simplified Arabic" w:hAnsi="Simplified Arabic" w:cs="Simplified Arabic"/>
          <w:sz w:val="32"/>
          <w:szCs w:val="32"/>
          <w:rtl/>
        </w:rPr>
        <w:t>رغم</w:t>
      </w:r>
      <w:r>
        <w:rPr>
          <w:rFonts w:ascii="Simplified Arabic" w:hAnsi="Simplified Arabic" w:cs="Simplified Arabic" w:hint="cs"/>
          <w:sz w:val="32"/>
          <w:szCs w:val="32"/>
          <w:rtl/>
        </w:rPr>
        <w:t xml:space="preserve"> من</w:t>
      </w:r>
      <w:r>
        <w:rPr>
          <w:rFonts w:ascii="Simplified Arabic" w:hAnsi="Simplified Arabic" w:cs="Simplified Arabic"/>
          <w:sz w:val="32"/>
          <w:szCs w:val="32"/>
          <w:rtl/>
        </w:rPr>
        <w:t xml:space="preserve"> انتهاء هذه المدة يع</w:t>
      </w:r>
      <w:r>
        <w:rPr>
          <w:rFonts w:ascii="Simplified Arabic" w:hAnsi="Simplified Arabic" w:cs="Simplified Arabic" w:hint="cs"/>
          <w:sz w:val="32"/>
          <w:szCs w:val="32"/>
          <w:rtl/>
        </w:rPr>
        <w:t>د</w:t>
      </w:r>
      <w:r w:rsidRPr="007703F7">
        <w:rPr>
          <w:rFonts w:ascii="Simplified Arabic" w:hAnsi="Simplified Arabic" w:cs="Simplified Arabic"/>
          <w:sz w:val="32"/>
          <w:szCs w:val="32"/>
          <w:rtl/>
        </w:rPr>
        <w:t xml:space="preserve"> ذلك رفضا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للتظلم ، ويشترط بعد ذلك أن يقدم الطعن القضائي لدى </w:t>
      </w:r>
      <w:r>
        <w:rPr>
          <w:rFonts w:ascii="Simplified Arabic" w:hAnsi="Simplified Arabic" w:cs="Simplified Arabic"/>
          <w:sz w:val="32"/>
          <w:szCs w:val="32"/>
          <w:rtl/>
        </w:rPr>
        <w:t>م</w:t>
      </w:r>
      <w:r>
        <w:rPr>
          <w:rFonts w:ascii="Simplified Arabic" w:hAnsi="Simplified Arabic" w:cs="Simplified Arabic" w:hint="cs"/>
          <w:sz w:val="32"/>
          <w:szCs w:val="32"/>
          <w:rtl/>
        </w:rPr>
        <w:t>حكمة قضاء الموظفين</w:t>
      </w:r>
      <w:r w:rsidRPr="007703F7">
        <w:rPr>
          <w:rFonts w:ascii="Simplified Arabic" w:hAnsi="Simplified Arabic" w:cs="Simplified Arabic"/>
          <w:sz w:val="32"/>
          <w:szCs w:val="32"/>
          <w:rtl/>
        </w:rPr>
        <w:t xml:space="preserve"> خلال ثلا</w:t>
      </w:r>
      <w:r>
        <w:rPr>
          <w:rFonts w:ascii="Simplified Arabic" w:hAnsi="Simplified Arabic" w:cs="Simplified Arabic"/>
          <w:sz w:val="32"/>
          <w:szCs w:val="32"/>
          <w:rtl/>
        </w:rPr>
        <w:t>ثين يوما</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من تاريخ تبليغ الموظف</w:t>
      </w:r>
      <w:r w:rsidRPr="007703F7">
        <w:rPr>
          <w:rFonts w:ascii="Simplified Arabic" w:hAnsi="Simplified Arabic" w:cs="Simplified Arabic"/>
          <w:sz w:val="32"/>
          <w:szCs w:val="32"/>
          <w:rtl/>
        </w:rPr>
        <w:t xml:space="preserve"> برفض التظلم حقيقة</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أو حكما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 </w:t>
      </w:r>
    </w:p>
    <w:p w:rsidR="005E5C21"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ab/>
        <w:t>وأجاز المشرع العراقي الط</w:t>
      </w:r>
      <w:r>
        <w:rPr>
          <w:rFonts w:ascii="Simplified Arabic" w:hAnsi="Simplified Arabic" w:cs="Simplified Arabic"/>
          <w:sz w:val="32"/>
          <w:szCs w:val="32"/>
          <w:rtl/>
        </w:rPr>
        <w:t>عن</w:t>
      </w:r>
      <w:r>
        <w:rPr>
          <w:rFonts w:ascii="Simplified Arabic" w:hAnsi="Simplified Arabic" w:cs="Simplified Arabic" w:hint="cs"/>
          <w:sz w:val="32"/>
          <w:szCs w:val="32"/>
          <w:rtl/>
        </w:rPr>
        <w:t xml:space="preserve"> تمييزاً</w:t>
      </w:r>
      <w:r>
        <w:rPr>
          <w:rFonts w:ascii="Simplified Arabic" w:hAnsi="Simplified Arabic" w:cs="Simplified Arabic"/>
          <w:sz w:val="32"/>
          <w:szCs w:val="32"/>
          <w:rtl/>
        </w:rPr>
        <w:t xml:space="preserve"> في قرارات م</w:t>
      </w:r>
      <w:r>
        <w:rPr>
          <w:rFonts w:ascii="Simplified Arabic" w:hAnsi="Simplified Arabic" w:cs="Simplified Arabic" w:hint="cs"/>
          <w:sz w:val="32"/>
          <w:szCs w:val="32"/>
          <w:rtl/>
        </w:rPr>
        <w:t>حاكم قضاء الموظفين أمام المحكمة الإدارية العليا</w:t>
      </w:r>
      <w:r w:rsidRPr="007703F7">
        <w:rPr>
          <w:rFonts w:ascii="Simplified Arabic" w:hAnsi="Simplified Arabic" w:cs="Simplified Arabic"/>
          <w:sz w:val="32"/>
          <w:szCs w:val="32"/>
          <w:rtl/>
        </w:rPr>
        <w:t xml:space="preserve"> خلال ثلاثين يوما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من تاريخ </w:t>
      </w:r>
      <w:proofErr w:type="spellStart"/>
      <w:r w:rsidRPr="007703F7">
        <w:rPr>
          <w:rFonts w:ascii="Simplified Arabic" w:hAnsi="Simplified Arabic" w:cs="Simplified Arabic"/>
          <w:sz w:val="32"/>
          <w:szCs w:val="32"/>
          <w:rtl/>
        </w:rPr>
        <w:t>التبل</w:t>
      </w:r>
      <w:r>
        <w:rPr>
          <w:rFonts w:ascii="Simplified Arabic" w:hAnsi="Simplified Arabic" w:cs="Simplified Arabic"/>
          <w:sz w:val="32"/>
          <w:szCs w:val="32"/>
          <w:rtl/>
        </w:rPr>
        <w:t>غ</w:t>
      </w:r>
      <w:proofErr w:type="spellEnd"/>
      <w:r>
        <w:rPr>
          <w:rFonts w:ascii="Simplified Arabic" w:hAnsi="Simplified Arabic" w:cs="Simplified Arabic"/>
          <w:sz w:val="32"/>
          <w:szCs w:val="32"/>
          <w:rtl/>
        </w:rPr>
        <w:t xml:space="preserve"> به</w:t>
      </w:r>
      <w:r>
        <w:rPr>
          <w:rFonts w:ascii="Simplified Arabic" w:hAnsi="Simplified Arabic" w:cs="Simplified Arabic" w:hint="cs"/>
          <w:sz w:val="32"/>
          <w:szCs w:val="32"/>
          <w:rtl/>
        </w:rPr>
        <w:t>ا</w:t>
      </w:r>
      <w:r>
        <w:rPr>
          <w:rFonts w:ascii="Simplified Arabic" w:hAnsi="Simplified Arabic" w:cs="Simplified Arabic"/>
          <w:sz w:val="32"/>
          <w:szCs w:val="32"/>
          <w:rtl/>
        </w:rPr>
        <w:t xml:space="preserve">، كما </w:t>
      </w:r>
      <w:r>
        <w:rPr>
          <w:rFonts w:ascii="Simplified Arabic" w:hAnsi="Simplified Arabic" w:cs="Simplified Arabic" w:hint="cs"/>
          <w:sz w:val="32"/>
          <w:szCs w:val="32"/>
          <w:rtl/>
        </w:rPr>
        <w:t>و</w:t>
      </w:r>
      <w:r>
        <w:rPr>
          <w:rFonts w:ascii="Simplified Arabic" w:hAnsi="Simplified Arabic" w:cs="Simplified Arabic"/>
          <w:sz w:val="32"/>
          <w:szCs w:val="32"/>
          <w:rtl/>
        </w:rPr>
        <w:t>يكون قرار م</w:t>
      </w:r>
      <w:r>
        <w:rPr>
          <w:rFonts w:ascii="Simplified Arabic" w:hAnsi="Simplified Arabic" w:cs="Simplified Arabic" w:hint="cs"/>
          <w:sz w:val="32"/>
          <w:szCs w:val="32"/>
          <w:rtl/>
        </w:rPr>
        <w:t xml:space="preserve">حكمة قضاء الموظفين </w:t>
      </w:r>
      <w:r>
        <w:rPr>
          <w:rFonts w:ascii="Simplified Arabic" w:hAnsi="Simplified Arabic" w:cs="Simplified Arabic"/>
          <w:sz w:val="32"/>
          <w:szCs w:val="32"/>
          <w:rtl/>
        </w:rPr>
        <w:t xml:space="preserve">غير المطعون به </w:t>
      </w:r>
      <w:r>
        <w:rPr>
          <w:rFonts w:ascii="Simplified Arabic" w:hAnsi="Simplified Arabic" w:cs="Simplified Arabic" w:hint="cs"/>
          <w:sz w:val="32"/>
          <w:szCs w:val="32"/>
          <w:rtl/>
        </w:rPr>
        <w:t>وقرار المحكمة الإدارية العليا</w:t>
      </w:r>
      <w:r w:rsidRPr="007703F7">
        <w:rPr>
          <w:rFonts w:ascii="Simplified Arabic" w:hAnsi="Simplified Arabic" w:cs="Simplified Arabic"/>
          <w:sz w:val="32"/>
          <w:szCs w:val="32"/>
          <w:rtl/>
        </w:rPr>
        <w:t xml:space="preserve"> الصادر نتيجة الط</w:t>
      </w:r>
      <w:r>
        <w:rPr>
          <w:rFonts w:ascii="Simplified Arabic" w:hAnsi="Simplified Arabic" w:cs="Simplified Arabic"/>
          <w:sz w:val="32"/>
          <w:szCs w:val="32"/>
          <w:rtl/>
        </w:rPr>
        <w:t>عن باتا</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وملزما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 xml:space="preserve">، وتمارس </w:t>
      </w:r>
      <w:r>
        <w:rPr>
          <w:rFonts w:ascii="Simplified Arabic" w:hAnsi="Simplified Arabic" w:cs="Simplified Arabic" w:hint="cs"/>
          <w:sz w:val="32"/>
          <w:szCs w:val="32"/>
          <w:rtl/>
        </w:rPr>
        <w:t xml:space="preserve">المحكمة الإدارية العليا </w:t>
      </w:r>
      <w:r w:rsidRPr="007703F7">
        <w:rPr>
          <w:rFonts w:ascii="Simplified Arabic" w:hAnsi="Simplified Arabic" w:cs="Simplified Arabic"/>
          <w:sz w:val="32"/>
          <w:szCs w:val="32"/>
          <w:rtl/>
        </w:rPr>
        <w:t>اختصاصات محكمة التمييز المنصوص عل</w:t>
      </w:r>
      <w:r>
        <w:rPr>
          <w:rFonts w:ascii="Simplified Arabic" w:hAnsi="Simplified Arabic" w:cs="Simplified Arabic"/>
          <w:sz w:val="32"/>
          <w:szCs w:val="32"/>
          <w:rtl/>
        </w:rPr>
        <w:t>يها في قانون أصول الم</w:t>
      </w:r>
      <w:r>
        <w:rPr>
          <w:rFonts w:ascii="Simplified Arabic" w:hAnsi="Simplified Arabic" w:cs="Simplified Arabic" w:hint="cs"/>
          <w:sz w:val="32"/>
          <w:szCs w:val="32"/>
          <w:rtl/>
        </w:rPr>
        <w:t>رافعات المدنية رقم (83) لسنة 1969</w:t>
      </w:r>
      <w:r w:rsidRPr="007703F7">
        <w:rPr>
          <w:rFonts w:ascii="Simplified Arabic" w:hAnsi="Simplified Arabic" w:cs="Simplified Arabic"/>
          <w:sz w:val="32"/>
          <w:szCs w:val="32"/>
          <w:rtl/>
        </w:rPr>
        <w:t xml:space="preserve"> عند النظر في الطع</w:t>
      </w:r>
      <w:r>
        <w:rPr>
          <w:rFonts w:ascii="Simplified Arabic" w:hAnsi="Simplified Arabic" w:cs="Simplified Arabic"/>
          <w:sz w:val="32"/>
          <w:szCs w:val="32"/>
          <w:rtl/>
        </w:rPr>
        <w:t xml:space="preserve">ن </w:t>
      </w:r>
      <w:r>
        <w:rPr>
          <w:rFonts w:ascii="Simplified Arabic" w:hAnsi="Simplified Arabic" w:cs="Simplified Arabic" w:hint="cs"/>
          <w:sz w:val="32"/>
          <w:szCs w:val="32"/>
          <w:rtl/>
        </w:rPr>
        <w:t>ب</w:t>
      </w:r>
      <w:r>
        <w:rPr>
          <w:rFonts w:ascii="Simplified Arabic" w:hAnsi="Simplified Arabic" w:cs="Simplified Arabic"/>
          <w:sz w:val="32"/>
          <w:szCs w:val="32"/>
          <w:rtl/>
        </w:rPr>
        <w:t>قرارات م</w:t>
      </w:r>
      <w:r>
        <w:rPr>
          <w:rFonts w:ascii="Simplified Arabic" w:hAnsi="Simplified Arabic" w:cs="Simplified Arabic" w:hint="cs"/>
          <w:sz w:val="32"/>
          <w:szCs w:val="32"/>
          <w:rtl/>
        </w:rPr>
        <w:t>حكمة القضاء الإداري ومحكمة قضاء الموظفين</w:t>
      </w:r>
      <w:r w:rsidRPr="007703F7">
        <w:rPr>
          <w:rFonts w:ascii="Simplified Arabic" w:hAnsi="Simplified Arabic" w:cs="Simplified Arabic"/>
          <w:sz w:val="32"/>
          <w:szCs w:val="32"/>
          <w:vertAlign w:val="superscript"/>
          <w:rtl/>
        </w:rPr>
        <w:t xml:space="preserve"> </w:t>
      </w:r>
      <w:r w:rsidRPr="007703F7">
        <w:rPr>
          <w:rFonts w:ascii="Simplified Arabic" w:hAnsi="Simplified Arabic" w:cs="Simplified Arabic"/>
          <w:sz w:val="32"/>
          <w:szCs w:val="32"/>
          <w:rtl/>
        </w:rPr>
        <w:t xml:space="preserve"> .  </w:t>
      </w:r>
    </w:p>
    <w:p w:rsidR="005E5C21" w:rsidRDefault="005E5C21" w:rsidP="005E5C21">
      <w:pPr>
        <w:spacing w:line="240" w:lineRule="auto"/>
        <w:jc w:val="center"/>
        <w:rPr>
          <w:rFonts w:ascii="Simplified Arabic" w:hAnsi="Simplified Arabic" w:cs="Simplified Arabic"/>
          <w:sz w:val="32"/>
          <w:szCs w:val="32"/>
          <w:rtl/>
        </w:rPr>
      </w:pPr>
    </w:p>
    <w:p w:rsidR="005E5C21" w:rsidRPr="007703F7" w:rsidRDefault="005E5C21" w:rsidP="005E5C21">
      <w:pPr>
        <w:spacing w:line="240" w:lineRule="auto"/>
        <w:jc w:val="center"/>
        <w:rPr>
          <w:rFonts w:ascii="Simplified Arabic" w:hAnsi="Simplified Arabic" w:cs="Simplified Arabic"/>
          <w:b/>
          <w:bCs/>
          <w:sz w:val="32"/>
          <w:szCs w:val="32"/>
          <w:rtl/>
        </w:rPr>
      </w:pPr>
      <w:r>
        <w:rPr>
          <w:rFonts w:ascii="Simplified Arabic" w:hAnsi="Simplified Arabic" w:cs="Simplified Arabic" w:hint="cs"/>
          <w:sz w:val="32"/>
          <w:szCs w:val="32"/>
          <w:rtl/>
        </w:rPr>
        <w:t xml:space="preserve">المطلب الثاني </w:t>
      </w:r>
      <w:r w:rsidRPr="007703F7">
        <w:rPr>
          <w:rFonts w:ascii="Simplified Arabic" w:hAnsi="Simplified Arabic" w:cs="Simplified Arabic"/>
          <w:sz w:val="32"/>
          <w:szCs w:val="32"/>
          <w:rtl/>
        </w:rPr>
        <w:t>:</w:t>
      </w:r>
      <w:r w:rsidRPr="007703F7">
        <w:rPr>
          <w:rFonts w:ascii="Simplified Arabic" w:hAnsi="Simplified Arabic" w:cs="Simplified Arabic"/>
          <w:b/>
          <w:bCs/>
          <w:sz w:val="32"/>
          <w:szCs w:val="32"/>
          <w:rtl/>
        </w:rPr>
        <w:t>محكمة القضاء الإداري</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يعد تشكيل محكمة القضاء الإداري الاستحداث الأهم الذي جاء به</w:t>
      </w:r>
      <w:r>
        <w:rPr>
          <w:rFonts w:ascii="Simplified Arabic" w:hAnsi="Simplified Arabic" w:cs="Simplified Arabic" w:hint="cs"/>
          <w:sz w:val="32"/>
          <w:szCs w:val="32"/>
          <w:rtl/>
        </w:rPr>
        <w:t xml:space="preserve"> قانون </w:t>
      </w:r>
      <w:r w:rsidRPr="007703F7">
        <w:rPr>
          <w:rFonts w:ascii="Simplified Arabic" w:hAnsi="Simplified Arabic" w:cs="Simplified Arabic"/>
          <w:sz w:val="32"/>
          <w:szCs w:val="32"/>
          <w:rtl/>
        </w:rPr>
        <w:t xml:space="preserve"> التعديل الثاني لقان</w:t>
      </w:r>
      <w:r>
        <w:rPr>
          <w:rFonts w:ascii="Simplified Arabic" w:hAnsi="Simplified Arabic" w:cs="Simplified Arabic"/>
          <w:sz w:val="32"/>
          <w:szCs w:val="32"/>
          <w:rtl/>
        </w:rPr>
        <w:t>ون مجل</w:t>
      </w:r>
      <w:r>
        <w:rPr>
          <w:rFonts w:ascii="Simplified Arabic" w:hAnsi="Simplified Arabic" w:cs="Simplified Arabic" w:hint="cs"/>
          <w:sz w:val="32"/>
          <w:szCs w:val="32"/>
          <w:rtl/>
        </w:rPr>
        <w:t>س</w:t>
      </w:r>
      <w:r>
        <w:rPr>
          <w:rFonts w:ascii="Simplified Arabic" w:hAnsi="Simplified Arabic" w:cs="Simplified Arabic"/>
          <w:sz w:val="32"/>
          <w:szCs w:val="32"/>
          <w:rtl/>
        </w:rPr>
        <w:t xml:space="preserve"> الدولة العراقي، إذ</w:t>
      </w:r>
      <w:r>
        <w:rPr>
          <w:rFonts w:ascii="Simplified Arabic" w:hAnsi="Simplified Arabic" w:cs="Simplified Arabic" w:hint="cs"/>
          <w:sz w:val="32"/>
          <w:szCs w:val="32"/>
          <w:rtl/>
        </w:rPr>
        <w:t xml:space="preserve"> أ</w:t>
      </w:r>
      <w:r w:rsidRPr="007703F7">
        <w:rPr>
          <w:rFonts w:ascii="Simplified Arabic" w:hAnsi="Simplified Arabic" w:cs="Simplified Arabic"/>
          <w:sz w:val="32"/>
          <w:szCs w:val="32"/>
          <w:rtl/>
        </w:rPr>
        <w:t xml:space="preserve">وجد </w:t>
      </w:r>
      <w:r>
        <w:rPr>
          <w:rFonts w:ascii="Simplified Arabic" w:hAnsi="Simplified Arabic" w:cs="Simplified Arabic"/>
          <w:sz w:val="32"/>
          <w:szCs w:val="32"/>
          <w:rtl/>
        </w:rPr>
        <w:t>ولأول مرة في العراق قضاء</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إداريا</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متخصصا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وتغييرا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في طبيعة النظام القضائي من ال</w:t>
      </w:r>
      <w:r>
        <w:rPr>
          <w:rFonts w:ascii="Simplified Arabic" w:hAnsi="Simplified Arabic" w:cs="Simplified Arabic"/>
          <w:sz w:val="32"/>
          <w:szCs w:val="32"/>
          <w:rtl/>
        </w:rPr>
        <w:t>قضاء ال</w:t>
      </w:r>
      <w:r>
        <w:rPr>
          <w:rFonts w:ascii="Simplified Arabic" w:hAnsi="Simplified Arabic" w:cs="Simplified Arabic" w:hint="cs"/>
          <w:sz w:val="32"/>
          <w:szCs w:val="32"/>
          <w:rtl/>
        </w:rPr>
        <w:t>م</w:t>
      </w:r>
      <w:r>
        <w:rPr>
          <w:rFonts w:ascii="Simplified Arabic" w:hAnsi="Simplified Arabic" w:cs="Simplified Arabic"/>
          <w:sz w:val="32"/>
          <w:szCs w:val="32"/>
          <w:rtl/>
        </w:rPr>
        <w:t xml:space="preserve">وحد إلى القضاء </w:t>
      </w:r>
      <w:r>
        <w:rPr>
          <w:rFonts w:ascii="Simplified Arabic" w:hAnsi="Simplified Arabic" w:cs="Simplified Arabic"/>
          <w:sz w:val="32"/>
          <w:szCs w:val="32"/>
          <w:rtl/>
        </w:rPr>
        <w:lastRenderedPageBreak/>
        <w:t xml:space="preserve">المزدوج </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ولغرض إعطاء نظرة مختصرة حول هذا التشكي</w:t>
      </w:r>
      <w:r>
        <w:rPr>
          <w:rFonts w:ascii="Simplified Arabic" w:hAnsi="Simplified Arabic" w:cs="Simplified Arabic"/>
          <w:sz w:val="32"/>
          <w:szCs w:val="32"/>
          <w:rtl/>
        </w:rPr>
        <w:t>ل سنقسم دراسته على وفق خمس ف</w:t>
      </w:r>
      <w:r>
        <w:rPr>
          <w:rFonts w:ascii="Simplified Arabic" w:hAnsi="Simplified Arabic" w:cs="Simplified Arabic" w:hint="cs"/>
          <w:sz w:val="32"/>
          <w:szCs w:val="32"/>
          <w:rtl/>
        </w:rPr>
        <w:t>روع</w:t>
      </w:r>
      <w:r w:rsidRPr="007703F7">
        <w:rPr>
          <w:rFonts w:ascii="Simplified Arabic" w:hAnsi="Simplified Arabic" w:cs="Simplified Arabic"/>
          <w:sz w:val="32"/>
          <w:szCs w:val="32"/>
          <w:rtl/>
        </w:rPr>
        <w:t xml:space="preserve"> :</w:t>
      </w:r>
    </w:p>
    <w:p w:rsidR="005E5C21" w:rsidRPr="007703F7" w:rsidRDefault="005E5C21" w:rsidP="005E5C21">
      <w:pPr>
        <w:spacing w:line="240" w:lineRule="auto"/>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الفرع الأول: </w:t>
      </w:r>
      <w:r w:rsidRPr="007703F7">
        <w:rPr>
          <w:rFonts w:ascii="Simplified Arabic" w:hAnsi="Simplified Arabic" w:cs="Simplified Arabic"/>
          <w:b/>
          <w:bCs/>
          <w:sz w:val="32"/>
          <w:szCs w:val="32"/>
          <w:rtl/>
        </w:rPr>
        <w:t xml:space="preserve"> تكوين محكمة القضاء الإداري</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تتكون</w:t>
      </w:r>
      <w:r>
        <w:rPr>
          <w:rFonts w:ascii="Simplified Arabic" w:hAnsi="Simplified Arabic" w:cs="Simplified Arabic"/>
          <w:sz w:val="32"/>
          <w:szCs w:val="32"/>
          <w:rtl/>
        </w:rPr>
        <w:t xml:space="preserve"> محكمة القضاء الإ</w:t>
      </w:r>
      <w:r>
        <w:rPr>
          <w:rFonts w:ascii="Simplified Arabic" w:hAnsi="Simplified Arabic" w:cs="Simplified Arabic" w:hint="cs"/>
          <w:sz w:val="32"/>
          <w:szCs w:val="32"/>
          <w:rtl/>
        </w:rPr>
        <w:t>داري من نائب رئيس مجلس الدولة لشؤون القضاء الإداري رئيسا وعضوين من المستشارين والمستشارين المساعدين, وقد تضمن قانون التعديل الخامس النص على تشكيل محاكم للقضاء الإداري في المنطقة الشمالية والوسطى والجنوبية ومنطقة الفرات الأوسط ,كما أجاز تشكيل محاكم أخرى في المحافظات</w:t>
      </w:r>
      <w:r>
        <w:rPr>
          <w:rFonts w:ascii="Simplified Arabic" w:hAnsi="Simplified Arabic" w:cs="Simplified Arabic" w:hint="cs"/>
          <w:sz w:val="32"/>
          <w:szCs w:val="32"/>
          <w:vertAlign w:val="superscript"/>
          <w:rtl/>
        </w:rPr>
        <w:t xml:space="preserve"> </w:t>
      </w:r>
      <w:r>
        <w:rPr>
          <w:rFonts w:ascii="Simplified Arabic" w:hAnsi="Simplified Arabic" w:cs="Simplified Arabic" w:hint="cs"/>
          <w:sz w:val="32"/>
          <w:szCs w:val="32"/>
          <w:rtl/>
        </w:rPr>
        <w:t>ويعد هذا مسلكاً محموداً من المشرع نظراً لما ينتج عنه من</w:t>
      </w:r>
      <w:r w:rsidRPr="007703F7">
        <w:rPr>
          <w:rFonts w:ascii="Simplified Arabic" w:hAnsi="Simplified Arabic" w:cs="Simplified Arabic"/>
          <w:sz w:val="32"/>
          <w:szCs w:val="32"/>
          <w:rtl/>
        </w:rPr>
        <w:t xml:space="preserve"> توسيع للرقابة القضائية على أعمال الإدارة وضمانة لحقوق وحريات الأفراد</w:t>
      </w:r>
      <w:r>
        <w:rPr>
          <w:rFonts w:ascii="Simplified Arabic" w:hAnsi="Simplified Arabic" w:cs="Simplified Arabic" w:hint="cs"/>
          <w:sz w:val="32"/>
          <w:szCs w:val="32"/>
          <w:rtl/>
        </w:rPr>
        <w:t xml:space="preserve"> وسرعة حسم الدعاوى التي تقام في مواجهة الإدارة</w:t>
      </w:r>
      <w:r w:rsidRPr="007703F7">
        <w:rPr>
          <w:rFonts w:ascii="Simplified Arabic" w:hAnsi="Simplified Arabic" w:cs="Simplified Arabic"/>
          <w:sz w:val="32"/>
          <w:szCs w:val="32"/>
          <w:rtl/>
        </w:rPr>
        <w:t>، فضلا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عن أهمية ذلك في الحد من ظاهرة سوء الأداء الوظيفي   .  </w:t>
      </w:r>
    </w:p>
    <w:p w:rsidR="005E5C21" w:rsidRDefault="005E5C21" w:rsidP="005E5C21">
      <w:pPr>
        <w:spacing w:line="240" w:lineRule="auto"/>
        <w:ind w:firstLine="72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الفرع الثاني :</w:t>
      </w:r>
      <w:r w:rsidRPr="007703F7">
        <w:rPr>
          <w:rFonts w:ascii="Simplified Arabic" w:hAnsi="Simplified Arabic" w:cs="Simplified Arabic"/>
          <w:b/>
          <w:bCs/>
          <w:sz w:val="32"/>
          <w:szCs w:val="32"/>
          <w:rtl/>
        </w:rPr>
        <w:t xml:space="preserve">شروط الطعن أمام محكمة القضاء الإداري  </w:t>
      </w:r>
    </w:p>
    <w:p w:rsidR="005E5C21" w:rsidRPr="00215A98" w:rsidRDefault="005E5C21" w:rsidP="005E5C21">
      <w:pPr>
        <w:spacing w:line="240" w:lineRule="auto"/>
        <w:ind w:firstLine="720"/>
        <w:jc w:val="center"/>
        <w:rPr>
          <w:rFonts w:ascii="Simplified Arabic" w:hAnsi="Simplified Arabic" w:cs="Simplified Arabic"/>
          <w:b/>
          <w:bCs/>
          <w:sz w:val="32"/>
          <w:szCs w:val="32"/>
          <w:rtl/>
        </w:rPr>
      </w:pPr>
      <w:r w:rsidRPr="007703F7">
        <w:rPr>
          <w:rFonts w:ascii="Simplified Arabic" w:hAnsi="Simplified Arabic" w:cs="Simplified Arabic"/>
          <w:sz w:val="32"/>
          <w:szCs w:val="32"/>
          <w:rtl/>
        </w:rPr>
        <w:t xml:space="preserve">يخضع الطعن أمام محكمة القضاء الإداري لعدة شروط مهمة </w:t>
      </w:r>
      <w:r>
        <w:rPr>
          <w:rFonts w:ascii="Simplified Arabic" w:hAnsi="Simplified Arabic" w:cs="Simplified Arabic" w:hint="cs"/>
          <w:sz w:val="32"/>
          <w:szCs w:val="32"/>
          <w:rtl/>
        </w:rPr>
        <w:t>ت</w:t>
      </w:r>
      <w:r w:rsidRPr="007703F7">
        <w:rPr>
          <w:rFonts w:ascii="Simplified Arabic" w:hAnsi="Simplified Arabic" w:cs="Simplified Arabic"/>
          <w:sz w:val="32"/>
          <w:szCs w:val="32"/>
          <w:rtl/>
        </w:rPr>
        <w:t>ضم</w:t>
      </w:r>
      <w:r>
        <w:rPr>
          <w:rFonts w:ascii="Simplified Arabic" w:hAnsi="Simplified Arabic" w:cs="Simplified Arabic" w:hint="cs"/>
          <w:sz w:val="32"/>
          <w:szCs w:val="32"/>
          <w:rtl/>
        </w:rPr>
        <w:t>ن</w:t>
      </w:r>
      <w:r w:rsidRPr="007703F7">
        <w:rPr>
          <w:rFonts w:ascii="Simplified Arabic" w:hAnsi="Simplified Arabic" w:cs="Simplified Arabic"/>
          <w:sz w:val="32"/>
          <w:szCs w:val="32"/>
          <w:rtl/>
        </w:rPr>
        <w:t xml:space="preserve">تها </w:t>
      </w:r>
      <w:r>
        <w:rPr>
          <w:rFonts w:ascii="Simplified Arabic" w:hAnsi="Simplified Arabic" w:cs="Simplified Arabic"/>
          <w:sz w:val="32"/>
          <w:szCs w:val="32"/>
          <w:rtl/>
        </w:rPr>
        <w:t xml:space="preserve">المادة </w:t>
      </w:r>
      <w:r>
        <w:rPr>
          <w:rFonts w:ascii="Simplified Arabic" w:hAnsi="Simplified Arabic" w:cs="Simplified Arabic" w:hint="cs"/>
          <w:sz w:val="32"/>
          <w:szCs w:val="32"/>
          <w:rtl/>
        </w:rPr>
        <w:t>(7)</w:t>
      </w:r>
      <w:r>
        <w:rPr>
          <w:rFonts w:ascii="Simplified Arabic" w:hAnsi="Simplified Arabic" w:cs="Simplified Arabic"/>
          <w:sz w:val="32"/>
          <w:szCs w:val="32"/>
          <w:rtl/>
        </w:rPr>
        <w:t>فا</w:t>
      </w:r>
      <w:r>
        <w:rPr>
          <w:rFonts w:ascii="Simplified Arabic" w:hAnsi="Simplified Arabic" w:cs="Simplified Arabic" w:hint="cs"/>
          <w:sz w:val="32"/>
          <w:szCs w:val="32"/>
          <w:rtl/>
        </w:rPr>
        <w:t>لبند رابعاً</w:t>
      </w:r>
      <w:r>
        <w:rPr>
          <w:rFonts w:ascii="Simplified Arabic" w:hAnsi="Simplified Arabic" w:cs="Simplified Arabic"/>
          <w:sz w:val="32"/>
          <w:szCs w:val="32"/>
          <w:rtl/>
        </w:rPr>
        <w:t xml:space="preserve"> تبن</w:t>
      </w:r>
      <w:r>
        <w:rPr>
          <w:rFonts w:ascii="Simplified Arabic" w:hAnsi="Simplified Arabic" w:cs="Simplified Arabic" w:hint="cs"/>
          <w:sz w:val="32"/>
          <w:szCs w:val="32"/>
          <w:rtl/>
        </w:rPr>
        <w:t>ى</w:t>
      </w:r>
      <w:r w:rsidRPr="007703F7">
        <w:rPr>
          <w:rFonts w:ascii="Simplified Arabic" w:hAnsi="Simplified Arabic" w:cs="Simplified Arabic"/>
          <w:sz w:val="32"/>
          <w:szCs w:val="32"/>
          <w:rtl/>
        </w:rPr>
        <w:t xml:space="preserve"> الإشارة إلى شرطين هما: القرار المطعون فيه، والمصلحة فيما يتعلق بالقرار المطعون فيه</w:t>
      </w:r>
      <w:r>
        <w:rPr>
          <w:rFonts w:ascii="Simplified Arabic" w:hAnsi="Simplified Arabic" w:cs="Simplified Arabic" w:hint="cs"/>
          <w:sz w:val="32"/>
          <w:szCs w:val="32"/>
          <w:rtl/>
        </w:rPr>
        <w:t>, إذ</w:t>
      </w:r>
      <w:r>
        <w:rPr>
          <w:rFonts w:ascii="Simplified Arabic" w:hAnsi="Simplified Arabic" w:cs="Simplified Arabic"/>
          <w:sz w:val="32"/>
          <w:szCs w:val="32"/>
          <w:rtl/>
        </w:rPr>
        <w:t xml:space="preserve"> نصت المادة </w:t>
      </w:r>
      <w:r>
        <w:rPr>
          <w:rFonts w:ascii="Simplified Arabic" w:hAnsi="Simplified Arabic" w:cs="Simplified Arabic" w:hint="cs"/>
          <w:sz w:val="32"/>
          <w:szCs w:val="32"/>
          <w:rtl/>
        </w:rPr>
        <w:t>(</w:t>
      </w:r>
      <w:r>
        <w:rPr>
          <w:rFonts w:ascii="Simplified Arabic" w:hAnsi="Simplified Arabic" w:cs="Simplified Arabic"/>
          <w:sz w:val="32"/>
          <w:szCs w:val="32"/>
          <w:rtl/>
        </w:rPr>
        <w:t>7</w:t>
      </w:r>
      <w:r>
        <w:rPr>
          <w:rFonts w:ascii="Simplified Arabic" w:hAnsi="Simplified Arabic" w:cs="Simplified Arabic" w:hint="cs"/>
          <w:sz w:val="32"/>
          <w:szCs w:val="32"/>
          <w:rtl/>
        </w:rPr>
        <w:t>/رابعا) على إنه</w:t>
      </w:r>
      <w:r w:rsidRPr="007703F7">
        <w:rPr>
          <w:rFonts w:ascii="Simplified Arabic" w:hAnsi="Simplified Arabic" w:cs="Simplified Arabic"/>
          <w:sz w:val="32"/>
          <w:szCs w:val="32"/>
          <w:rtl/>
        </w:rPr>
        <w:t xml:space="preserve"> ( </w:t>
      </w:r>
      <w:r>
        <w:rPr>
          <w:rFonts w:ascii="Simplified Arabic" w:hAnsi="Simplified Arabic" w:cs="Simplified Arabic"/>
          <w:sz w:val="32"/>
          <w:szCs w:val="32"/>
          <w:rtl/>
        </w:rPr>
        <w:t>تختص محكمة القضاء الإداري بال</w:t>
      </w:r>
      <w:r>
        <w:rPr>
          <w:rFonts w:ascii="Simplified Arabic" w:hAnsi="Simplified Arabic" w:cs="Simplified Arabic" w:hint="cs"/>
          <w:sz w:val="32"/>
          <w:szCs w:val="32"/>
          <w:rtl/>
        </w:rPr>
        <w:t>فصل</w:t>
      </w:r>
      <w:r w:rsidRPr="007703F7">
        <w:rPr>
          <w:rFonts w:ascii="Simplified Arabic" w:hAnsi="Simplified Arabic" w:cs="Simplified Arabic"/>
          <w:sz w:val="32"/>
          <w:szCs w:val="32"/>
          <w:rtl/>
        </w:rPr>
        <w:t xml:space="preserve"> في صحة الأوامر والقرارات الإدارية </w:t>
      </w:r>
      <w:r>
        <w:rPr>
          <w:rFonts w:ascii="Simplified Arabic" w:hAnsi="Simplified Arabic" w:cs="Simplified Arabic" w:hint="cs"/>
          <w:sz w:val="32"/>
          <w:szCs w:val="32"/>
          <w:rtl/>
        </w:rPr>
        <w:t xml:space="preserve">الفردية والتنظيمية </w:t>
      </w:r>
      <w:r>
        <w:rPr>
          <w:rFonts w:ascii="Simplified Arabic" w:hAnsi="Simplified Arabic" w:cs="Simplified Arabic"/>
          <w:sz w:val="32"/>
          <w:szCs w:val="32"/>
          <w:rtl/>
        </w:rPr>
        <w:t xml:space="preserve">التي تصدر </w:t>
      </w:r>
      <w:r>
        <w:rPr>
          <w:rFonts w:ascii="Simplified Arabic" w:hAnsi="Simplified Arabic" w:cs="Simplified Arabic" w:hint="cs"/>
          <w:sz w:val="32"/>
          <w:szCs w:val="32"/>
          <w:rtl/>
        </w:rPr>
        <w:t xml:space="preserve">عن </w:t>
      </w:r>
      <w:r w:rsidRPr="007703F7">
        <w:rPr>
          <w:rFonts w:ascii="Simplified Arabic" w:hAnsi="Simplified Arabic" w:cs="Simplified Arabic"/>
          <w:sz w:val="32"/>
          <w:szCs w:val="32"/>
          <w:rtl/>
        </w:rPr>
        <w:t>الموظفين  والهيئات ......... ) لذا يتطلب ابتداء أن يكون العمل الإداري المطعون فيه مما</w:t>
      </w:r>
      <w:r>
        <w:rPr>
          <w:rFonts w:ascii="Simplified Arabic" w:hAnsi="Simplified Arabic" w:cs="Simplified Arabic"/>
          <w:sz w:val="32"/>
          <w:szCs w:val="32"/>
          <w:rtl/>
        </w:rPr>
        <w:t xml:space="preserve">  ينطبق عليه وصف القرار الإداري</w:t>
      </w:r>
      <w:r>
        <w:rPr>
          <w:rFonts w:ascii="Simplified Arabic" w:hAnsi="Simplified Arabic" w:cs="Simplified Arabic" w:hint="cs"/>
          <w:sz w:val="32"/>
          <w:szCs w:val="32"/>
          <w:rtl/>
        </w:rPr>
        <w:t>, ويلاحظ على الرغم من أن المشرع العراقي قد أورد مبدأ عاماً بشان اختصاص محكمة القضاء الإداري إلا انه أكد هذا الاختصاص في بعض القوانين منها:</w:t>
      </w:r>
    </w:p>
    <w:p w:rsidR="005E5C21"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أ- قانون المحافظات غير المنتظمة بإقليم الذي نص على( لعضو المجلس الطعن  بقرار الإقالة لدى محكمة القضاء الإداري خلال خمسة عشر يوماً من تاريخ تبليغه وتبت المحكمة بالطعن خلال مدة ثلاثين يوماً من تاريخ استلامها الطعن ويكون قراراها </w:t>
      </w:r>
      <w:proofErr w:type="spellStart"/>
      <w:r>
        <w:rPr>
          <w:rFonts w:ascii="Simplified Arabic" w:hAnsi="Simplified Arabic" w:cs="Simplified Arabic" w:hint="cs"/>
          <w:sz w:val="32"/>
          <w:szCs w:val="32"/>
          <w:rtl/>
        </w:rPr>
        <w:t>باتاًوكذلك</w:t>
      </w:r>
      <w:proofErr w:type="spellEnd"/>
      <w:r>
        <w:rPr>
          <w:rFonts w:ascii="Simplified Arabic" w:hAnsi="Simplified Arabic" w:cs="Simplified Arabic" w:hint="cs"/>
          <w:sz w:val="32"/>
          <w:szCs w:val="32"/>
          <w:rtl/>
        </w:rPr>
        <w:t xml:space="preserve"> نص على انه ( للمحافظ الطعن بقرار إنهاء عضويته لدى </w:t>
      </w:r>
      <w:r>
        <w:rPr>
          <w:rFonts w:ascii="Simplified Arabic" w:hAnsi="Simplified Arabic" w:cs="Simplified Arabic" w:hint="cs"/>
          <w:sz w:val="32"/>
          <w:szCs w:val="32"/>
          <w:rtl/>
        </w:rPr>
        <w:lastRenderedPageBreak/>
        <w:t>محكمة القضاء الإداري خلال خمسة عشر يوماً من تاريخ تبلغه به وتبت المحكمة بالطعن خلال مدة ثلاثين يوماً من تاريخ استلامها الطعن ونص أيضاً على إنه (لثلث أعضاء المجلس المنحل أو العضو المقال أن يعترض على قرار الحل أمام محكمة القضاء الإداري خلال خمسة عشر يوماً من تاريخ صدوره).</w:t>
      </w:r>
    </w:p>
    <w:p w:rsidR="005E5C21"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ب-قانون الجنسية رقم  26 لسنة 2006 الذي نصت المادة (19) منه على أنه (</w:t>
      </w:r>
      <w:r w:rsidRPr="00CD041B">
        <w:rPr>
          <w:rFonts w:ascii="Simplified Arabic" w:hAnsi="Simplified Arabic" w:cs="Simplified Arabic"/>
          <w:color w:val="000000"/>
          <w:sz w:val="32"/>
          <w:szCs w:val="32"/>
          <w:shd w:val="clear" w:color="auto" w:fill="EFEEEA"/>
          <w:rtl/>
        </w:rPr>
        <w:t xml:space="preserve">تختص المحاكم الادارية في الدعاوى الناشئة عن تطبيق </w:t>
      </w:r>
      <w:r w:rsidRPr="00CD041B">
        <w:rPr>
          <w:rFonts w:ascii="Simplified Arabic" w:hAnsi="Simplified Arabic" w:cs="Simplified Arabic" w:hint="cs"/>
          <w:color w:val="000000"/>
          <w:sz w:val="32"/>
          <w:szCs w:val="32"/>
          <w:shd w:val="clear" w:color="auto" w:fill="EFEEEA"/>
          <w:rtl/>
        </w:rPr>
        <w:t>أحكام</w:t>
      </w:r>
      <w:r w:rsidRPr="00CD041B">
        <w:rPr>
          <w:rFonts w:ascii="Simplified Arabic" w:hAnsi="Simplified Arabic" w:cs="Simplified Arabic"/>
          <w:color w:val="000000"/>
          <w:sz w:val="32"/>
          <w:szCs w:val="32"/>
          <w:shd w:val="clear" w:color="auto" w:fill="EFEEEA"/>
          <w:rtl/>
        </w:rPr>
        <w:t xml:space="preserve"> هذا القانون</w:t>
      </w:r>
      <w:r>
        <w:rPr>
          <w:rFonts w:ascii="Simplified Arabic" w:hAnsi="Simplified Arabic" w:cs="Simplified Arabic"/>
          <w:color w:val="000000"/>
          <w:sz w:val="32"/>
          <w:szCs w:val="32"/>
          <w:shd w:val="clear" w:color="auto" w:fill="EFEEEA"/>
        </w:rPr>
        <w:t>(</w:t>
      </w:r>
      <w:r>
        <w:rPr>
          <w:rFonts w:ascii="Simplified Arabic" w:hAnsi="Simplified Arabic" w:cs="Simplified Arabic" w:hint="cs"/>
          <w:sz w:val="32"/>
          <w:szCs w:val="32"/>
          <w:rtl/>
        </w:rPr>
        <w:t>.</w:t>
      </w:r>
    </w:p>
    <w:p w:rsidR="005E5C21" w:rsidRPr="00CD041B"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ج-نظام الاستثمار  رقم 2 لسنة 2009  الذي نص في البند رابعاً من المادة(27)على انه (  للمعترض الذي تم رفض اعتراضه حقيقةً أو حكماً أن يطعن بقرار الرفض أمام محكمة القضاء الإداري) وكذلك نصت المادة(29/رابعاً) منه على أنه( للمتظلم الذي رفض تظلمه من الجهة المعنية التي ترتبط بها هيئة الإقليم أو المحافظة غير المنتظمة في إقليم أن يطعن بقرار الرفض أمام محكمة القضاء الإداري).</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و بالنسبة لشرط المصلحة فقد جاء فيه  النص الآتي (000  بناء</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على طعن من ذي مصلحة  معلومة وحالة ممكنة ، </w:t>
      </w:r>
      <w:r>
        <w:rPr>
          <w:rFonts w:ascii="Simplified Arabic" w:hAnsi="Simplified Arabic" w:cs="Simplified Arabic" w:hint="cs"/>
          <w:sz w:val="32"/>
          <w:szCs w:val="32"/>
          <w:rtl/>
        </w:rPr>
        <w:t>و</w:t>
      </w:r>
      <w:r w:rsidRPr="007703F7">
        <w:rPr>
          <w:rFonts w:ascii="Simplified Arabic" w:hAnsi="Simplified Arabic" w:cs="Simplified Arabic"/>
          <w:sz w:val="32"/>
          <w:szCs w:val="32"/>
          <w:rtl/>
        </w:rPr>
        <w:t xml:space="preserve">مع ذلك فالمصلحة المحتملة تكفي  إن كان هناك ما يدعو إلى التخوف من إلحاق الضرر بذوي الشأن ). </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 xml:space="preserve">   أما بالنسبة لشرط الم</w:t>
      </w:r>
      <w:r>
        <w:rPr>
          <w:rFonts w:ascii="Simplified Arabic" w:hAnsi="Simplified Arabic" w:cs="Simplified Arabic"/>
          <w:sz w:val="32"/>
          <w:szCs w:val="32"/>
          <w:rtl/>
        </w:rPr>
        <w:t xml:space="preserve">يعاد </w:t>
      </w:r>
      <w:r>
        <w:rPr>
          <w:rFonts w:ascii="Simplified Arabic" w:hAnsi="Simplified Arabic" w:cs="Simplified Arabic" w:hint="cs"/>
          <w:sz w:val="32"/>
          <w:szCs w:val="32"/>
          <w:rtl/>
        </w:rPr>
        <w:t>فقد نص القانون على أنه</w:t>
      </w:r>
      <w:r w:rsidRPr="007703F7">
        <w:rPr>
          <w:rFonts w:ascii="Simplified Arabic" w:hAnsi="Simplified Arabic" w:cs="Simplified Arabic"/>
          <w:sz w:val="32"/>
          <w:szCs w:val="32"/>
          <w:rtl/>
        </w:rPr>
        <w:t xml:space="preserve">  ( </w:t>
      </w:r>
      <w:r>
        <w:rPr>
          <w:rFonts w:ascii="Simplified Arabic" w:hAnsi="Simplified Arabic" w:cs="Simplified Arabic" w:hint="cs"/>
          <w:sz w:val="32"/>
          <w:szCs w:val="32"/>
          <w:rtl/>
        </w:rPr>
        <w:t xml:space="preserve">عند عدم البت في التظلم أو رفضه </w:t>
      </w:r>
      <w:r w:rsidRPr="007703F7">
        <w:rPr>
          <w:rFonts w:ascii="Simplified Arabic" w:hAnsi="Simplified Arabic" w:cs="Simplified Arabic"/>
          <w:sz w:val="32"/>
          <w:szCs w:val="32"/>
          <w:rtl/>
        </w:rPr>
        <w:t>على المتظلم أن ي</w:t>
      </w:r>
      <w:r>
        <w:rPr>
          <w:rFonts w:ascii="Simplified Arabic" w:hAnsi="Simplified Arabic" w:cs="Simplified Arabic"/>
          <w:sz w:val="32"/>
          <w:szCs w:val="32"/>
          <w:rtl/>
        </w:rPr>
        <w:t xml:space="preserve">قدم طعنه إلى المحكمة خلال </w:t>
      </w:r>
      <w:r>
        <w:rPr>
          <w:rFonts w:ascii="Simplified Arabic" w:hAnsi="Simplified Arabic" w:cs="Simplified Arabic" w:hint="cs"/>
          <w:sz w:val="32"/>
          <w:szCs w:val="32"/>
          <w:rtl/>
        </w:rPr>
        <w:t>ستين</w:t>
      </w:r>
      <w:r w:rsidRPr="007703F7">
        <w:rPr>
          <w:rFonts w:ascii="Simplified Arabic" w:hAnsi="Simplified Arabic" w:cs="Simplified Arabic"/>
          <w:sz w:val="32"/>
          <w:szCs w:val="32"/>
          <w:rtl/>
        </w:rPr>
        <w:t xml:space="preserve"> يوما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من تاريخ </w:t>
      </w:r>
      <w:r>
        <w:rPr>
          <w:rFonts w:ascii="Simplified Arabic" w:hAnsi="Simplified Arabic" w:cs="Simplified Arabic" w:hint="cs"/>
          <w:sz w:val="32"/>
          <w:szCs w:val="32"/>
          <w:rtl/>
        </w:rPr>
        <w:t>رفض التظلم حقيقةً أو حكماً وعلى المحكمة تسجيل الطعن لديها بعد استيفاء الرسم القانوني</w:t>
      </w:r>
      <w:r>
        <w:rPr>
          <w:rFonts w:ascii="Simplified Arabic" w:hAnsi="Simplified Arabic" w:cs="Simplified Arabic"/>
          <w:sz w:val="32"/>
          <w:szCs w:val="32"/>
          <w:rtl/>
        </w:rPr>
        <w:t xml:space="preserve"> ولا يمنع </w:t>
      </w:r>
      <w:r>
        <w:rPr>
          <w:rFonts w:ascii="Simplified Arabic" w:hAnsi="Simplified Arabic" w:cs="Simplified Arabic" w:hint="cs"/>
          <w:sz w:val="32"/>
          <w:szCs w:val="32"/>
          <w:rtl/>
        </w:rPr>
        <w:t>سقوط الحق في الطعن أمامها</w:t>
      </w:r>
      <w:r>
        <w:rPr>
          <w:rFonts w:ascii="Simplified Arabic" w:hAnsi="Simplified Arabic" w:cs="Simplified Arabic"/>
          <w:sz w:val="32"/>
          <w:szCs w:val="32"/>
          <w:rtl/>
        </w:rPr>
        <w:t xml:space="preserve"> من مراجعة ال</w:t>
      </w:r>
      <w:r>
        <w:rPr>
          <w:rFonts w:ascii="Simplified Arabic" w:hAnsi="Simplified Arabic" w:cs="Simplified Arabic" w:hint="cs"/>
          <w:sz w:val="32"/>
          <w:szCs w:val="32"/>
          <w:rtl/>
        </w:rPr>
        <w:t>قضاء</w:t>
      </w:r>
      <w:r>
        <w:rPr>
          <w:rFonts w:ascii="Simplified Arabic" w:hAnsi="Simplified Arabic" w:cs="Simplified Arabic"/>
          <w:sz w:val="32"/>
          <w:szCs w:val="32"/>
          <w:rtl/>
        </w:rPr>
        <w:t xml:space="preserve"> العادي</w:t>
      </w:r>
      <w:r w:rsidRPr="007703F7">
        <w:rPr>
          <w:rFonts w:ascii="Simplified Arabic" w:hAnsi="Simplified Arabic" w:cs="Simplified Arabic"/>
          <w:sz w:val="32"/>
          <w:szCs w:val="32"/>
          <w:rtl/>
        </w:rPr>
        <w:t xml:space="preserve"> للمطالبة بحقوقه في التعويض عن </w:t>
      </w:r>
      <w:r w:rsidRPr="007703F7">
        <w:rPr>
          <w:rFonts w:ascii="Simplified Arabic" w:hAnsi="Simplified Arabic" w:cs="Simplified Arabic" w:hint="cs"/>
          <w:sz w:val="32"/>
          <w:szCs w:val="32"/>
          <w:rtl/>
        </w:rPr>
        <w:t>الأضرار</w:t>
      </w:r>
      <w:r>
        <w:rPr>
          <w:rFonts w:ascii="Simplified Arabic" w:hAnsi="Simplified Arabic" w:cs="Simplified Arabic" w:hint="cs"/>
          <w:sz w:val="32"/>
          <w:szCs w:val="32"/>
          <w:rtl/>
        </w:rPr>
        <w:t xml:space="preserve"> </w:t>
      </w:r>
      <w:r w:rsidRPr="007703F7">
        <w:rPr>
          <w:rFonts w:ascii="Simplified Arabic" w:hAnsi="Simplified Arabic" w:cs="Simplified Arabic"/>
          <w:sz w:val="32"/>
          <w:szCs w:val="32"/>
          <w:rtl/>
        </w:rPr>
        <w:t>الناشئ</w:t>
      </w:r>
      <w:r>
        <w:rPr>
          <w:rFonts w:ascii="Simplified Arabic" w:hAnsi="Simplified Arabic" w:cs="Simplified Arabic"/>
          <w:sz w:val="32"/>
          <w:szCs w:val="32"/>
          <w:rtl/>
        </w:rPr>
        <w:t>ة  عن المخالفة أو الخرق لل</w:t>
      </w:r>
      <w:r>
        <w:rPr>
          <w:rFonts w:ascii="Simplified Arabic" w:hAnsi="Simplified Arabic" w:cs="Simplified Arabic" w:hint="cs"/>
          <w:sz w:val="32"/>
          <w:szCs w:val="32"/>
          <w:rtl/>
        </w:rPr>
        <w:t>قانون</w:t>
      </w:r>
      <w:r>
        <w:rPr>
          <w:rFonts w:ascii="Simplified Arabic" w:hAnsi="Simplified Arabic" w:cs="Simplified Arabic"/>
          <w:sz w:val="32"/>
          <w:szCs w:val="32"/>
          <w:rtl/>
        </w:rPr>
        <w:t>)</w:t>
      </w:r>
      <w:r w:rsidRPr="007703F7">
        <w:rPr>
          <w:rFonts w:ascii="Simplified Arabic" w:hAnsi="Simplified Arabic" w:cs="Simplified Arabic"/>
          <w:sz w:val="32"/>
          <w:szCs w:val="32"/>
          <w:rtl/>
        </w:rPr>
        <w:t>.</w:t>
      </w:r>
    </w:p>
    <w:p w:rsidR="005E5C21" w:rsidRPr="007703F7" w:rsidRDefault="005E5C21" w:rsidP="005E5C21">
      <w:pPr>
        <w:spacing w:line="240" w:lineRule="auto"/>
        <w:jc w:val="lowKashida"/>
        <w:rPr>
          <w:rFonts w:ascii="Simplified Arabic" w:hAnsi="Simplified Arabic" w:cs="Simplified Arabic"/>
          <w:sz w:val="32"/>
          <w:szCs w:val="32"/>
          <w:rtl/>
        </w:rPr>
      </w:pPr>
    </w:p>
    <w:p w:rsidR="005E5C21" w:rsidRPr="007703F7"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  وأخيرا</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بالنسبة لشرط التظلم </w:t>
      </w:r>
      <w:r w:rsidRPr="007703F7">
        <w:rPr>
          <w:rFonts w:ascii="Simplified Arabic" w:hAnsi="Simplified Arabic" w:cs="Simplified Arabic"/>
          <w:sz w:val="32"/>
          <w:szCs w:val="32"/>
          <w:rtl/>
        </w:rPr>
        <w:t>الذي أوجبه المشرع العراقي قبل إقامة الدعوى فقد عالج</w:t>
      </w:r>
      <w:r>
        <w:rPr>
          <w:rFonts w:ascii="Simplified Arabic" w:hAnsi="Simplified Arabic" w:cs="Simplified Arabic" w:hint="cs"/>
          <w:sz w:val="32"/>
          <w:szCs w:val="32"/>
          <w:rtl/>
        </w:rPr>
        <w:t>ه البند</w:t>
      </w:r>
      <w:r>
        <w:rPr>
          <w:rFonts w:ascii="Simplified Arabic" w:hAnsi="Simplified Arabic" w:cs="Simplified Arabic"/>
          <w:sz w:val="32"/>
          <w:szCs w:val="32"/>
          <w:rtl/>
        </w:rPr>
        <w:t>(</w:t>
      </w:r>
      <w:r>
        <w:rPr>
          <w:rFonts w:ascii="Simplified Arabic" w:hAnsi="Simplified Arabic" w:cs="Simplified Arabic" w:hint="cs"/>
          <w:sz w:val="32"/>
          <w:szCs w:val="32"/>
          <w:rtl/>
        </w:rPr>
        <w:t>سابعاً/أ</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إذ</w:t>
      </w:r>
      <w:r>
        <w:rPr>
          <w:rFonts w:ascii="Simplified Arabic" w:hAnsi="Simplified Arabic" w:cs="Simplified Arabic"/>
          <w:sz w:val="32"/>
          <w:szCs w:val="32"/>
          <w:rtl/>
        </w:rPr>
        <w:t xml:space="preserve"> نص على </w:t>
      </w:r>
      <w:r>
        <w:rPr>
          <w:rFonts w:ascii="Simplified Arabic" w:hAnsi="Simplified Arabic" w:cs="Simplified Arabic" w:hint="cs"/>
          <w:sz w:val="32"/>
          <w:szCs w:val="32"/>
          <w:rtl/>
        </w:rPr>
        <w:t>إنه</w:t>
      </w:r>
      <w:r>
        <w:rPr>
          <w:rFonts w:ascii="Simplified Arabic" w:hAnsi="Simplified Arabic" w:cs="Simplified Arabic"/>
          <w:sz w:val="32"/>
          <w:szCs w:val="32"/>
          <w:rtl/>
        </w:rPr>
        <w:t xml:space="preserve">  ( </w:t>
      </w:r>
      <w:r>
        <w:rPr>
          <w:rFonts w:ascii="Simplified Arabic" w:hAnsi="Simplified Arabic" w:cs="Simplified Arabic" w:hint="cs"/>
          <w:sz w:val="32"/>
          <w:szCs w:val="32"/>
          <w:rtl/>
        </w:rPr>
        <w:t xml:space="preserve">يشترط قبل تقديم الطعن إلى محكمة </w:t>
      </w:r>
      <w:r>
        <w:rPr>
          <w:rFonts w:ascii="Simplified Arabic" w:hAnsi="Simplified Arabic" w:cs="Simplified Arabic" w:hint="cs"/>
          <w:sz w:val="32"/>
          <w:szCs w:val="32"/>
          <w:rtl/>
        </w:rPr>
        <w:lastRenderedPageBreak/>
        <w:t xml:space="preserve">القضاء الإداري </w:t>
      </w:r>
      <w:r w:rsidRPr="007703F7">
        <w:rPr>
          <w:rFonts w:ascii="Simplified Arabic" w:hAnsi="Simplified Arabic" w:cs="Simplified Arabic"/>
          <w:sz w:val="32"/>
          <w:szCs w:val="32"/>
          <w:rtl/>
        </w:rPr>
        <w:t xml:space="preserve">أن </w:t>
      </w:r>
      <w:r>
        <w:rPr>
          <w:rFonts w:ascii="Simplified Arabic" w:hAnsi="Simplified Arabic" w:cs="Simplified Arabic" w:hint="cs"/>
          <w:sz w:val="32"/>
          <w:szCs w:val="32"/>
          <w:rtl/>
        </w:rPr>
        <w:t>يتم ال</w:t>
      </w:r>
      <w:r>
        <w:rPr>
          <w:rFonts w:ascii="Simplified Arabic" w:hAnsi="Simplified Arabic" w:cs="Simplified Arabic"/>
          <w:sz w:val="32"/>
          <w:szCs w:val="32"/>
          <w:rtl/>
        </w:rPr>
        <w:t>تظلم</w:t>
      </w:r>
      <w:r>
        <w:rPr>
          <w:rFonts w:ascii="Simplified Arabic" w:hAnsi="Simplified Arabic" w:cs="Simplified Arabic" w:hint="cs"/>
          <w:sz w:val="32"/>
          <w:szCs w:val="32"/>
          <w:rtl/>
        </w:rPr>
        <w:t xml:space="preserve"> منه</w:t>
      </w:r>
      <w:r w:rsidRPr="007703F7">
        <w:rPr>
          <w:rFonts w:ascii="Simplified Arabic" w:hAnsi="Simplified Arabic" w:cs="Simplified Arabic"/>
          <w:sz w:val="32"/>
          <w:szCs w:val="32"/>
          <w:rtl/>
        </w:rPr>
        <w:t xml:space="preserve"> لدى الجهة الإدارية المختصة </w:t>
      </w:r>
      <w:r>
        <w:rPr>
          <w:rFonts w:ascii="Simplified Arabic" w:hAnsi="Simplified Arabic" w:cs="Simplified Arabic" w:hint="cs"/>
          <w:sz w:val="32"/>
          <w:szCs w:val="32"/>
          <w:rtl/>
        </w:rPr>
        <w:t>خلال ثلاثين يوماً من تاريخ تبلغه بالأمر أو القرار الإداري المطعون فيه أو اعتباره مبلغاً , وعلى هذه الجهة أن تبت في التظلم</w:t>
      </w:r>
      <w:r w:rsidRPr="007703F7">
        <w:rPr>
          <w:rFonts w:ascii="Simplified Arabic" w:hAnsi="Simplified Arabic" w:cs="Simplified Arabic"/>
          <w:sz w:val="32"/>
          <w:szCs w:val="32"/>
          <w:rtl/>
        </w:rPr>
        <w:t xml:space="preserve"> خلال ثلاثين يوما من تاريخ تسجيل التظلم لديها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وعند عدم البت في التظلم أو رفضه </w:t>
      </w:r>
      <w:r>
        <w:rPr>
          <w:rFonts w:ascii="Simplified Arabic" w:hAnsi="Simplified Arabic" w:cs="Simplified Arabic" w:hint="cs"/>
          <w:sz w:val="32"/>
          <w:szCs w:val="32"/>
          <w:rtl/>
        </w:rPr>
        <w:t>على المتظلم أن يقدم طعنه إلى المحكمة خلال (60) يوماً من تاريخ رفض التظلم حقيقةً أو حكماً وعلى ال</w:t>
      </w:r>
      <w:r>
        <w:rPr>
          <w:rFonts w:ascii="Simplified Arabic" w:hAnsi="Simplified Arabic" w:cs="Simplified Arabic"/>
          <w:sz w:val="32"/>
          <w:szCs w:val="32"/>
          <w:rtl/>
        </w:rPr>
        <w:t xml:space="preserve">محكمة </w:t>
      </w:r>
      <w:r w:rsidRPr="007703F7">
        <w:rPr>
          <w:rFonts w:ascii="Simplified Arabic" w:hAnsi="Simplified Arabic" w:cs="Simplified Arabic"/>
          <w:sz w:val="32"/>
          <w:szCs w:val="32"/>
          <w:rtl/>
        </w:rPr>
        <w:t>تسجيل الطعن ل</w:t>
      </w:r>
      <w:r>
        <w:rPr>
          <w:rFonts w:ascii="Simplified Arabic" w:hAnsi="Simplified Arabic" w:cs="Simplified Arabic"/>
          <w:sz w:val="32"/>
          <w:szCs w:val="32"/>
          <w:rtl/>
        </w:rPr>
        <w:t>ديها</w:t>
      </w:r>
      <w:r>
        <w:rPr>
          <w:rFonts w:ascii="Simplified Arabic" w:hAnsi="Simplified Arabic" w:cs="Simplified Arabic" w:hint="cs"/>
          <w:sz w:val="32"/>
          <w:szCs w:val="32"/>
          <w:rtl/>
        </w:rPr>
        <w:t xml:space="preserve"> بعد استيفاء الرسم القانوني</w:t>
      </w:r>
      <w:r w:rsidRPr="007703F7">
        <w:rPr>
          <w:rFonts w:ascii="Simplified Arabic" w:hAnsi="Simplified Arabic" w:cs="Simplified Arabic"/>
          <w:sz w:val="32"/>
          <w:szCs w:val="32"/>
          <w:rtl/>
        </w:rPr>
        <w:t>).</w:t>
      </w:r>
    </w:p>
    <w:p w:rsidR="005E5C21" w:rsidRPr="007703F7" w:rsidRDefault="005E5C21" w:rsidP="005E5C21">
      <w:pPr>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الفرع الثالث: </w:t>
      </w:r>
      <w:r w:rsidRPr="007703F7">
        <w:rPr>
          <w:rFonts w:ascii="Simplified Arabic" w:hAnsi="Simplified Arabic" w:cs="Simplified Arabic"/>
          <w:b/>
          <w:bCs/>
          <w:sz w:val="32"/>
          <w:szCs w:val="32"/>
          <w:rtl/>
        </w:rPr>
        <w:t xml:space="preserve">القيود الواردة على ولاية محكمة القضاء الإداري. </w:t>
      </w:r>
    </w:p>
    <w:p w:rsidR="005E5C21" w:rsidRPr="007703F7" w:rsidRDefault="005E5C21" w:rsidP="005E5C21">
      <w:pPr>
        <w:spacing w:line="240" w:lineRule="auto"/>
        <w:ind w:left="360" w:firstLine="36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 xml:space="preserve">نصت المادة (7) من قانون مجلس شورى الدولة العراقي على( لا تختص محكمة القضاء الإداري بالنظر في الطعون المتعلقة بما يلي : </w:t>
      </w:r>
    </w:p>
    <w:p w:rsidR="005E5C21" w:rsidRPr="007703F7" w:rsidRDefault="005E5C21" w:rsidP="005E5C21">
      <w:pPr>
        <w:spacing w:line="240" w:lineRule="auto"/>
        <w:ind w:left="36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ا: أعمال السيادة ويعتبر من أعمال السيادة المراسيم والقرارات التي يصدرها رئيس الجمهورية .</w:t>
      </w:r>
    </w:p>
    <w:p w:rsidR="005E5C21" w:rsidRPr="007703F7" w:rsidRDefault="005E5C21" w:rsidP="005E5C21">
      <w:pPr>
        <w:spacing w:line="240" w:lineRule="auto"/>
        <w:ind w:left="26"/>
        <w:jc w:val="lowKashida"/>
        <w:rPr>
          <w:rFonts w:ascii="Simplified Arabic" w:hAnsi="Simplified Arabic" w:cs="Simplified Arabic"/>
          <w:sz w:val="32"/>
          <w:szCs w:val="32"/>
          <w:rtl/>
        </w:rPr>
      </w:pPr>
      <w:r w:rsidRPr="007703F7">
        <w:rPr>
          <w:rFonts w:ascii="Simplified Arabic" w:hAnsi="Simplified Arabic" w:cs="Simplified Arabic"/>
          <w:sz w:val="32"/>
          <w:szCs w:val="32"/>
          <w:rtl/>
        </w:rPr>
        <w:t>ب: القرارات الإدارية التي تتخذ تنفيذا لتوجيهات رئيس الجمهورية وفقا لصلاحياته الدستورية .</w:t>
      </w:r>
    </w:p>
    <w:p w:rsidR="005E5C21" w:rsidRPr="007703F7" w:rsidRDefault="005E5C21" w:rsidP="005E5C21">
      <w:pPr>
        <w:spacing w:line="240" w:lineRule="auto"/>
        <w:ind w:left="26"/>
        <w:jc w:val="lowKashida"/>
        <w:rPr>
          <w:rFonts w:ascii="Simplified Arabic" w:hAnsi="Simplified Arabic" w:cs="Simplified Arabic"/>
          <w:sz w:val="32"/>
          <w:szCs w:val="32"/>
          <w:rtl/>
        </w:rPr>
      </w:pPr>
      <w:r w:rsidRPr="007703F7">
        <w:rPr>
          <w:rFonts w:ascii="Simplified Arabic" w:hAnsi="Simplified Arabic" w:cs="Simplified Arabic"/>
          <w:sz w:val="32"/>
          <w:szCs w:val="32"/>
          <w:rtl/>
        </w:rPr>
        <w:t>ج: القرارات التي رسم القانون طريقا للتظلم منها أ</w:t>
      </w:r>
      <w:r>
        <w:rPr>
          <w:rFonts w:ascii="Simplified Arabic" w:hAnsi="Simplified Arabic" w:cs="Simplified Arabic"/>
          <w:sz w:val="32"/>
          <w:szCs w:val="32"/>
          <w:rtl/>
        </w:rPr>
        <w:t>و الاعتراض عليها أو الطعن فيها)</w:t>
      </w:r>
      <w:r w:rsidRPr="007703F7">
        <w:rPr>
          <w:rFonts w:ascii="Simplified Arabic" w:hAnsi="Simplified Arabic" w:cs="Simplified Arabic"/>
          <w:sz w:val="32"/>
          <w:szCs w:val="32"/>
          <w:rtl/>
        </w:rPr>
        <w:t>.</w:t>
      </w:r>
      <w:r w:rsidRPr="007703F7">
        <w:rPr>
          <w:rFonts w:ascii="Simplified Arabic" w:hAnsi="Simplified Arabic" w:cs="Simplified Arabic"/>
          <w:sz w:val="32"/>
          <w:szCs w:val="32"/>
          <w:rtl/>
        </w:rPr>
        <w:tab/>
      </w:r>
    </w:p>
    <w:p w:rsidR="005E5C21" w:rsidRPr="007703F7" w:rsidRDefault="005E5C21" w:rsidP="005E5C21">
      <w:pPr>
        <w:spacing w:line="240" w:lineRule="auto"/>
        <w:ind w:left="26"/>
        <w:jc w:val="lowKashida"/>
        <w:rPr>
          <w:rFonts w:ascii="Simplified Arabic" w:hAnsi="Simplified Arabic" w:cs="Simplified Arabic"/>
          <w:sz w:val="32"/>
          <w:szCs w:val="32"/>
          <w:rtl/>
        </w:rPr>
      </w:pPr>
      <w:r w:rsidRPr="007703F7">
        <w:rPr>
          <w:rFonts w:ascii="Simplified Arabic" w:hAnsi="Simplified Arabic" w:cs="Simplified Arabic"/>
          <w:sz w:val="32"/>
          <w:szCs w:val="32"/>
          <w:rtl/>
        </w:rPr>
        <w:tab/>
        <w:t xml:space="preserve"> يلاحظ  على هذا النص عدة أمور أولها: إن هذا النص يعد الأوحد الذي أورد مثالا لأعمال السيادة ، إذ اكتفت النصوص القانونية السابقة لهذا النص بالإشارة إلى منع القضاء من النظر في أعمال  السيادة </w:t>
      </w:r>
      <w:r>
        <w:rPr>
          <w:rFonts w:ascii="Simplified Arabic" w:hAnsi="Simplified Arabic" w:cs="Simplified Arabic" w:hint="cs"/>
          <w:sz w:val="32"/>
          <w:szCs w:val="32"/>
          <w:rtl/>
        </w:rPr>
        <w:t xml:space="preserve">من </w:t>
      </w:r>
      <w:r w:rsidRPr="007703F7">
        <w:rPr>
          <w:rFonts w:ascii="Simplified Arabic" w:hAnsi="Simplified Arabic" w:cs="Simplified Arabic"/>
          <w:sz w:val="32"/>
          <w:szCs w:val="32"/>
          <w:rtl/>
        </w:rPr>
        <w:t>دون أن  تورد تعريفا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أو أمثلة له ،وهنا نرى كان من الأجدر بالمشرع العراقي عدم إيراد هذا المثال وترك تحديد هذه الأعمال إلى القضاء ،كما يلاحظ على نظام</w:t>
      </w:r>
      <w:r>
        <w:rPr>
          <w:rFonts w:ascii="Simplified Arabic" w:hAnsi="Simplified Arabic" w:cs="Simplified Arabic"/>
          <w:sz w:val="32"/>
          <w:szCs w:val="32"/>
          <w:rtl/>
        </w:rPr>
        <w:t>نا القضائي في مرحلتي القضاء ال</w:t>
      </w:r>
      <w:r>
        <w:rPr>
          <w:rFonts w:ascii="Simplified Arabic" w:hAnsi="Simplified Arabic" w:cs="Simplified Arabic" w:hint="cs"/>
          <w:sz w:val="32"/>
          <w:szCs w:val="32"/>
          <w:rtl/>
        </w:rPr>
        <w:t>مو</w:t>
      </w:r>
      <w:r w:rsidRPr="007703F7">
        <w:rPr>
          <w:rFonts w:ascii="Simplified Arabic" w:hAnsi="Simplified Arabic" w:cs="Simplified Arabic"/>
          <w:sz w:val="32"/>
          <w:szCs w:val="32"/>
          <w:rtl/>
        </w:rPr>
        <w:t>حد والمزدوج هو كثرة الاستثناءات الواردة عل</w:t>
      </w:r>
      <w:r>
        <w:rPr>
          <w:rFonts w:ascii="Simplified Arabic" w:hAnsi="Simplified Arabic" w:cs="Simplified Arabic"/>
          <w:sz w:val="32"/>
          <w:szCs w:val="32"/>
          <w:rtl/>
        </w:rPr>
        <w:t>ى ولايته</w:t>
      </w:r>
      <w:r>
        <w:rPr>
          <w:rFonts w:ascii="Simplified Arabic" w:hAnsi="Simplified Arabic" w:cs="Simplified Arabic"/>
          <w:sz w:val="32"/>
          <w:szCs w:val="32"/>
          <w:vertAlign w:val="superscript"/>
          <w:rtl/>
        </w:rPr>
        <w:t xml:space="preserve"> </w:t>
      </w:r>
      <w:r w:rsidRPr="007703F7">
        <w:rPr>
          <w:rFonts w:ascii="Simplified Arabic" w:hAnsi="Simplified Arabic" w:cs="Simplified Arabic"/>
          <w:sz w:val="32"/>
          <w:szCs w:val="32"/>
          <w:rtl/>
        </w:rPr>
        <w:t>، لكن مما يخفف من ذلك إن المشرع ال</w:t>
      </w:r>
      <w:r>
        <w:rPr>
          <w:rFonts w:ascii="Simplified Arabic" w:hAnsi="Simplified Arabic" w:cs="Simplified Arabic"/>
          <w:sz w:val="32"/>
          <w:szCs w:val="32"/>
          <w:rtl/>
        </w:rPr>
        <w:t xml:space="preserve">عراقي اتجه مؤخرا اتجاهات مهمة </w:t>
      </w:r>
      <w:r w:rsidRPr="007703F7">
        <w:rPr>
          <w:rFonts w:ascii="Simplified Arabic" w:hAnsi="Simplified Arabic" w:cs="Simplified Arabic"/>
          <w:sz w:val="32"/>
          <w:szCs w:val="32"/>
          <w:rtl/>
        </w:rPr>
        <w:t>نحو تأكيد مبدأ الولاية العامة للقضاء</w:t>
      </w:r>
      <w:r>
        <w:rPr>
          <w:rFonts w:ascii="Simplified Arabic" w:hAnsi="Simplified Arabic" w:cs="Simplified Arabic" w:hint="cs"/>
          <w:sz w:val="32"/>
          <w:szCs w:val="32"/>
          <w:rtl/>
        </w:rPr>
        <w:t xml:space="preserve">, وقد تكلل ذلك بصدور قانون إلغاء النصوص القانونية التي تمنع المحاكم من سماع الدعاوى فضلاً عن صدور قانون التعديل الخامس الذي تضمن إلغاء </w:t>
      </w:r>
      <w:r>
        <w:rPr>
          <w:rFonts w:ascii="Simplified Arabic" w:hAnsi="Simplified Arabic" w:cs="Simplified Arabic" w:hint="cs"/>
          <w:sz w:val="32"/>
          <w:szCs w:val="32"/>
          <w:rtl/>
        </w:rPr>
        <w:lastRenderedPageBreak/>
        <w:t>النص الوارد في المادة (7) من قانون المجلس والذي أخرج أعمال السيادة من اختصاصات محكمة القضاء الإداري</w:t>
      </w:r>
      <w:r w:rsidRPr="007703F7">
        <w:rPr>
          <w:rFonts w:ascii="Simplified Arabic" w:hAnsi="Simplified Arabic" w:cs="Simplified Arabic"/>
          <w:sz w:val="32"/>
          <w:szCs w:val="32"/>
          <w:rtl/>
        </w:rPr>
        <w:t xml:space="preserve">. </w:t>
      </w:r>
    </w:p>
    <w:p w:rsidR="005E5C21" w:rsidRPr="007703F7" w:rsidRDefault="005E5C21" w:rsidP="005E5C21">
      <w:pPr>
        <w:spacing w:line="240" w:lineRule="auto"/>
        <w:ind w:left="360"/>
        <w:jc w:val="lowKashida"/>
        <w:rPr>
          <w:rFonts w:ascii="Simplified Arabic" w:hAnsi="Simplified Arabic" w:cs="Simplified Arabic"/>
          <w:sz w:val="32"/>
          <w:szCs w:val="32"/>
          <w:rtl/>
        </w:rPr>
      </w:pPr>
    </w:p>
    <w:p w:rsidR="005E5C21" w:rsidRPr="007703F7" w:rsidRDefault="005E5C21" w:rsidP="005E5C21">
      <w:pPr>
        <w:spacing w:line="240" w:lineRule="auto"/>
        <w:ind w:left="360"/>
        <w:jc w:val="center"/>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الفرع الرابع: </w:t>
      </w:r>
      <w:r w:rsidRPr="007703F7">
        <w:rPr>
          <w:rFonts w:ascii="Simplified Arabic" w:hAnsi="Simplified Arabic" w:cs="Simplified Arabic"/>
          <w:b/>
          <w:bCs/>
          <w:sz w:val="32"/>
          <w:szCs w:val="32"/>
          <w:rtl/>
        </w:rPr>
        <w:t xml:space="preserve"> أسباب الطعن.</w:t>
      </w:r>
    </w:p>
    <w:p w:rsidR="005E5C21" w:rsidRPr="007703F7" w:rsidRDefault="005E5C21" w:rsidP="005E5C21">
      <w:pPr>
        <w:spacing w:line="240" w:lineRule="auto"/>
        <w:jc w:val="lowKashida"/>
        <w:rPr>
          <w:rFonts w:ascii="Simplified Arabic" w:hAnsi="Simplified Arabic" w:cs="Simplified Arabic"/>
          <w:sz w:val="32"/>
          <w:szCs w:val="32"/>
        </w:rPr>
      </w:pPr>
      <w:r>
        <w:rPr>
          <w:rFonts w:ascii="Simplified Arabic" w:hAnsi="Simplified Arabic" w:cs="Simplified Arabic"/>
          <w:sz w:val="32"/>
          <w:szCs w:val="32"/>
          <w:rtl/>
        </w:rPr>
        <w:t xml:space="preserve">      يقع الطعن </w:t>
      </w:r>
      <w:r>
        <w:rPr>
          <w:rFonts w:ascii="Simplified Arabic" w:hAnsi="Simplified Arabic" w:cs="Simplified Arabic" w:hint="cs"/>
          <w:sz w:val="32"/>
          <w:szCs w:val="32"/>
          <w:rtl/>
        </w:rPr>
        <w:t>أ</w:t>
      </w:r>
      <w:r w:rsidRPr="007703F7">
        <w:rPr>
          <w:rFonts w:ascii="Simplified Arabic" w:hAnsi="Simplified Arabic" w:cs="Simplified Arabic"/>
          <w:sz w:val="32"/>
          <w:szCs w:val="32"/>
          <w:rtl/>
        </w:rPr>
        <w:t>مام محكمة القضاء الإداري بناء على أسباب حددتها المادة (7 ) وتتمثل هذه الأسباب بما يلي :1- أن يتضمن الأمر أو القرار خرقا أو مخالفة للقانون أو الأنظمة أو التعليمات</w:t>
      </w:r>
      <w:r>
        <w:rPr>
          <w:rFonts w:ascii="Simplified Arabic" w:hAnsi="Simplified Arabic" w:cs="Simplified Arabic" w:hint="cs"/>
          <w:sz w:val="32"/>
          <w:szCs w:val="32"/>
          <w:rtl/>
        </w:rPr>
        <w:t xml:space="preserve"> أو الأنظمة الداخلية</w:t>
      </w:r>
      <w:r w:rsidRPr="007703F7">
        <w:rPr>
          <w:rFonts w:ascii="Simplified Arabic" w:hAnsi="Simplified Arabic" w:cs="Simplified Arabic"/>
          <w:sz w:val="32"/>
          <w:szCs w:val="32"/>
          <w:rtl/>
        </w:rPr>
        <w:t>. 2- أن يكون الأمر أو القرار قد صدر خلافا لقواعد الاختصاص أو معيبا في شكله</w:t>
      </w:r>
      <w:r>
        <w:rPr>
          <w:rFonts w:ascii="Simplified Arabic" w:hAnsi="Simplified Arabic" w:cs="Simplified Arabic" w:hint="cs"/>
          <w:sz w:val="32"/>
          <w:szCs w:val="32"/>
          <w:rtl/>
        </w:rPr>
        <w:t xml:space="preserve"> أو في الإجراءات أو في محله أو في سببه</w:t>
      </w:r>
      <w:r w:rsidRPr="007703F7">
        <w:rPr>
          <w:rFonts w:ascii="Simplified Arabic" w:hAnsi="Simplified Arabic" w:cs="Simplified Arabic"/>
          <w:sz w:val="32"/>
          <w:szCs w:val="32"/>
          <w:rtl/>
        </w:rPr>
        <w:t xml:space="preserve">. </w:t>
      </w:r>
      <w:r>
        <w:rPr>
          <w:rFonts w:ascii="Simplified Arabic" w:hAnsi="Simplified Arabic" w:cs="Simplified Arabic"/>
          <w:sz w:val="32"/>
          <w:szCs w:val="32"/>
          <w:rtl/>
        </w:rPr>
        <w:t>3-  أن يتضمن الأمر أو القرار خط</w:t>
      </w:r>
      <w:r>
        <w:rPr>
          <w:rFonts w:ascii="Simplified Arabic" w:hAnsi="Simplified Arabic" w:cs="Simplified Arabic" w:hint="cs"/>
          <w:sz w:val="32"/>
          <w:szCs w:val="32"/>
          <w:rtl/>
        </w:rPr>
        <w:t>أ</w:t>
      </w:r>
      <w:r w:rsidRPr="007703F7">
        <w:rPr>
          <w:rFonts w:ascii="Simplified Arabic" w:hAnsi="Simplified Arabic" w:cs="Simplified Arabic"/>
          <w:sz w:val="32"/>
          <w:szCs w:val="32"/>
          <w:rtl/>
        </w:rPr>
        <w:t xml:space="preserve"> في تطبيق </w:t>
      </w:r>
      <w:r>
        <w:rPr>
          <w:rFonts w:ascii="Simplified Arabic" w:hAnsi="Simplified Arabic" w:cs="Simplified Arabic" w:hint="cs"/>
          <w:sz w:val="32"/>
          <w:szCs w:val="32"/>
          <w:rtl/>
        </w:rPr>
        <w:t>ا</w:t>
      </w:r>
      <w:r w:rsidRPr="007703F7">
        <w:rPr>
          <w:rFonts w:ascii="Simplified Arabic" w:hAnsi="Simplified Arabic" w:cs="Simplified Arabic"/>
          <w:sz w:val="32"/>
          <w:szCs w:val="32"/>
          <w:rtl/>
        </w:rPr>
        <w:t>لقانون أو الأنظمة أو التعليمات أو</w:t>
      </w:r>
      <w:r>
        <w:rPr>
          <w:rFonts w:ascii="Simplified Arabic" w:hAnsi="Simplified Arabic" w:cs="Simplified Arabic" w:hint="cs"/>
          <w:sz w:val="32"/>
          <w:szCs w:val="32"/>
          <w:rtl/>
        </w:rPr>
        <w:t xml:space="preserve"> الأنظمة الداخلية أو</w:t>
      </w:r>
      <w:r w:rsidRPr="007703F7">
        <w:rPr>
          <w:rFonts w:ascii="Simplified Arabic" w:hAnsi="Simplified Arabic" w:cs="Simplified Arabic"/>
          <w:sz w:val="32"/>
          <w:szCs w:val="32"/>
          <w:rtl/>
        </w:rPr>
        <w:t xml:space="preserve"> في تفسيرها أو فيه إساءة أو تعسف في استعمال السلطة</w:t>
      </w:r>
      <w:r>
        <w:rPr>
          <w:rFonts w:ascii="Simplified Arabic" w:hAnsi="Simplified Arabic" w:cs="Simplified Arabic" w:hint="cs"/>
          <w:sz w:val="32"/>
          <w:szCs w:val="32"/>
          <w:rtl/>
        </w:rPr>
        <w:t xml:space="preserve"> أو الانحراف بها</w:t>
      </w:r>
      <w:r w:rsidRPr="007703F7">
        <w:rPr>
          <w:rFonts w:ascii="Simplified Arabic" w:hAnsi="Simplified Arabic" w:cs="Simplified Arabic"/>
          <w:sz w:val="32"/>
          <w:szCs w:val="32"/>
          <w:rtl/>
        </w:rPr>
        <w:t xml:space="preserve">.  </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 xml:space="preserve"> إن النص يشير كما نوهنا إلى أسباب الطعن ، وأسباب الطعن هي حالات عدم الشرعية التي تصيب القرار الإداري وتؤدي إلى إلغاءه ، وتتمثل هذه الأسباب بالاختصاص والشكل </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وهي ما تسمى عناصر المشروعية الخارجية للقرار الإداري والمحل والسبب والغاية وهي ما </w:t>
      </w:r>
      <w:r>
        <w:rPr>
          <w:rFonts w:ascii="Simplified Arabic" w:hAnsi="Simplified Arabic" w:cs="Simplified Arabic"/>
          <w:sz w:val="32"/>
          <w:szCs w:val="32"/>
          <w:rtl/>
        </w:rPr>
        <w:t xml:space="preserve">تسمى بعناصر المشروعية الداخلية </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وعلى ذلك نجد أن الفقرة (1) أشارت إلى عيب المحل بتعبيرها ( مخالفة للقانون .........)، أما الفقرة (2) فقد </w:t>
      </w:r>
      <w:r>
        <w:rPr>
          <w:rFonts w:ascii="Simplified Arabic" w:hAnsi="Simplified Arabic" w:cs="Simplified Arabic" w:hint="cs"/>
          <w:sz w:val="32"/>
          <w:szCs w:val="32"/>
          <w:rtl/>
        </w:rPr>
        <w:t>ت</w:t>
      </w:r>
      <w:r w:rsidRPr="007703F7">
        <w:rPr>
          <w:rFonts w:ascii="Simplified Arabic" w:hAnsi="Simplified Arabic" w:cs="Simplified Arabic"/>
          <w:sz w:val="32"/>
          <w:szCs w:val="32"/>
          <w:rtl/>
        </w:rPr>
        <w:t>ضمنت عيبي الاختصاص والشكل بصورة صريحة</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إلى جانب الإشارة الصريحة لركني المحل والسبب</w:t>
      </w:r>
      <w:r w:rsidRPr="007703F7">
        <w:rPr>
          <w:rFonts w:ascii="Simplified Arabic" w:hAnsi="Simplified Arabic" w:cs="Simplified Arabic"/>
          <w:sz w:val="32"/>
          <w:szCs w:val="32"/>
          <w:rtl/>
        </w:rPr>
        <w:t xml:space="preserve">، أما الفقرة (3) فيلاحظ إن الشطر الأول فيها وتحديدا عبارة ( أن يتضمن الأمر أو القرار خطا في تطبيق القوانين أو الأنظمة أو التعليمات أو </w:t>
      </w:r>
      <w:r>
        <w:rPr>
          <w:rFonts w:ascii="Simplified Arabic" w:hAnsi="Simplified Arabic" w:cs="Simplified Arabic" w:hint="cs"/>
          <w:sz w:val="32"/>
          <w:szCs w:val="32"/>
          <w:rtl/>
        </w:rPr>
        <w:t xml:space="preserve">الأنظمة الداخلية أو </w:t>
      </w:r>
      <w:r w:rsidRPr="007703F7">
        <w:rPr>
          <w:rFonts w:ascii="Simplified Arabic" w:hAnsi="Simplified Arabic" w:cs="Simplified Arabic"/>
          <w:sz w:val="32"/>
          <w:szCs w:val="32"/>
          <w:rtl/>
        </w:rPr>
        <w:t>في تفسيرها )   جاء غامضا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ومبهما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وجرى الفقه على تفسيره على انه ركن السبب ، أما الشطر الثاني وبالتحديد عبارة( إساءة </w:t>
      </w:r>
      <w:proofErr w:type="spellStart"/>
      <w:r w:rsidRPr="007703F7">
        <w:rPr>
          <w:rFonts w:ascii="Simplified Arabic" w:hAnsi="Simplified Arabic" w:cs="Simplified Arabic" w:hint="cs"/>
          <w:sz w:val="32"/>
          <w:szCs w:val="32"/>
          <w:rtl/>
        </w:rPr>
        <w:t>أو</w:t>
      </w:r>
      <w:r w:rsidRPr="007703F7">
        <w:rPr>
          <w:rFonts w:ascii="Simplified Arabic" w:hAnsi="Simplified Arabic" w:cs="Simplified Arabic"/>
          <w:sz w:val="32"/>
          <w:szCs w:val="32"/>
          <w:rtl/>
        </w:rPr>
        <w:t>تعسف</w:t>
      </w:r>
      <w:proofErr w:type="spellEnd"/>
      <w:r w:rsidRPr="007703F7">
        <w:rPr>
          <w:rFonts w:ascii="Simplified Arabic" w:hAnsi="Simplified Arabic" w:cs="Simplified Arabic"/>
          <w:sz w:val="32"/>
          <w:szCs w:val="32"/>
          <w:rtl/>
        </w:rPr>
        <w:t xml:space="preserve"> في اس</w:t>
      </w:r>
      <w:r>
        <w:rPr>
          <w:rFonts w:ascii="Simplified Arabic" w:hAnsi="Simplified Arabic" w:cs="Simplified Arabic"/>
          <w:sz w:val="32"/>
          <w:szCs w:val="32"/>
          <w:rtl/>
        </w:rPr>
        <w:t xml:space="preserve">تعمال السلطة) فهي تدل و بدقة </w:t>
      </w:r>
      <w:r>
        <w:rPr>
          <w:rFonts w:ascii="Simplified Arabic" w:hAnsi="Simplified Arabic" w:cs="Simplified Arabic" w:hint="cs"/>
          <w:sz w:val="32"/>
          <w:szCs w:val="32"/>
          <w:rtl/>
        </w:rPr>
        <w:t>على</w:t>
      </w:r>
      <w:r w:rsidRPr="007703F7">
        <w:rPr>
          <w:rFonts w:ascii="Simplified Arabic" w:hAnsi="Simplified Arabic" w:cs="Simplified Arabic"/>
          <w:sz w:val="32"/>
          <w:szCs w:val="32"/>
          <w:rtl/>
        </w:rPr>
        <w:t xml:space="preserve"> عيب الغاية  .</w:t>
      </w:r>
    </w:p>
    <w:p w:rsidR="005E5C21" w:rsidRPr="007703F7" w:rsidRDefault="005E5C21" w:rsidP="005E5C21">
      <w:pPr>
        <w:spacing w:line="24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الخامس:</w:t>
      </w:r>
      <w:r w:rsidRPr="007703F7">
        <w:rPr>
          <w:rFonts w:ascii="Simplified Arabic" w:hAnsi="Simplified Arabic" w:cs="Simplified Arabic"/>
          <w:b/>
          <w:bCs/>
          <w:sz w:val="32"/>
          <w:szCs w:val="32"/>
          <w:rtl/>
        </w:rPr>
        <w:t xml:space="preserve"> الطعن في قرارات محكمة القضاء الإداري.</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lastRenderedPageBreak/>
        <w:t>أجاز المشرع العراقي الطعن تمييزا في قرارات محكمة القضاء الإداري لكن مم</w:t>
      </w:r>
      <w:r>
        <w:rPr>
          <w:rFonts w:ascii="Simplified Arabic" w:hAnsi="Simplified Arabic" w:cs="Simplified Arabic"/>
          <w:sz w:val="32"/>
          <w:szCs w:val="32"/>
          <w:rtl/>
        </w:rPr>
        <w:t xml:space="preserve">ا يلاحظ </w:t>
      </w:r>
      <w:r>
        <w:rPr>
          <w:rFonts w:ascii="Simplified Arabic" w:hAnsi="Simplified Arabic" w:cs="Simplified Arabic" w:hint="cs"/>
          <w:sz w:val="32"/>
          <w:szCs w:val="32"/>
          <w:rtl/>
        </w:rPr>
        <w:t>على</w:t>
      </w:r>
      <w:r>
        <w:rPr>
          <w:rFonts w:ascii="Simplified Arabic" w:hAnsi="Simplified Arabic" w:cs="Simplified Arabic"/>
          <w:sz w:val="32"/>
          <w:szCs w:val="32"/>
          <w:rtl/>
        </w:rPr>
        <w:t xml:space="preserve"> هذا الحق انه مر ب</w:t>
      </w:r>
      <w:r>
        <w:rPr>
          <w:rFonts w:ascii="Simplified Arabic" w:hAnsi="Simplified Arabic" w:cs="Simplified Arabic" w:hint="cs"/>
          <w:sz w:val="32"/>
          <w:szCs w:val="32"/>
          <w:rtl/>
        </w:rPr>
        <w:t>ثلاث مراحل,</w:t>
      </w:r>
      <w:r w:rsidRPr="007703F7">
        <w:rPr>
          <w:rFonts w:ascii="Simplified Arabic" w:hAnsi="Simplified Arabic" w:cs="Simplified Arabic"/>
          <w:sz w:val="32"/>
          <w:szCs w:val="32"/>
          <w:rtl/>
        </w:rPr>
        <w:t xml:space="preserve"> تبدأ الأولى بنفاذ القانون رقم (106) لسنة 1989، وفيها قرر المشرع اختصاص الهيئة العامة في مجلس شورى الدولة العراقي  بالنظر تمييزا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في الطعون المقدمة تجاه أحكام محكمة القضاء الإداري.</w:t>
      </w:r>
    </w:p>
    <w:p w:rsidR="005E5C21" w:rsidRDefault="005E5C21" w:rsidP="005E5C21">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أما المرحلة الثانية فتبدأ بنفاذ  النظام الداخلي للمحكمة الاتحادية ال</w:t>
      </w:r>
      <w:r>
        <w:rPr>
          <w:rFonts w:ascii="Simplified Arabic" w:hAnsi="Simplified Arabic" w:cs="Simplified Arabic"/>
          <w:sz w:val="32"/>
          <w:szCs w:val="32"/>
          <w:rtl/>
        </w:rPr>
        <w:t xml:space="preserve">عليا ولغاية </w:t>
      </w:r>
      <w:r>
        <w:rPr>
          <w:rFonts w:ascii="Simplified Arabic" w:hAnsi="Simplified Arabic" w:cs="Simplified Arabic" w:hint="cs"/>
          <w:sz w:val="32"/>
          <w:szCs w:val="32"/>
          <w:rtl/>
        </w:rPr>
        <w:t>نفاذ قانون التعديل الخامس رقم 17 لسنة 2013,</w:t>
      </w:r>
      <w:r w:rsidRPr="007703F7">
        <w:rPr>
          <w:rFonts w:ascii="Simplified Arabic" w:hAnsi="Simplified Arabic" w:cs="Simplified Arabic"/>
          <w:sz w:val="32"/>
          <w:szCs w:val="32"/>
          <w:rtl/>
        </w:rPr>
        <w:t xml:space="preserve"> وفيها قرر المشرع أن يقع الطعن أمام المحكمة الاتحادية العليا.</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أما المرحلة الثالثة فقد بدأت بنفاذ القانون رقم 17 لسنة 2013 ولغاية الوقت الحاضر, وبموجب هذا القانون فقد أصبح الطعن يتم أمام المحكمة الإدارية العليا </w:t>
      </w:r>
      <w:r>
        <w:rPr>
          <w:rStyle w:val="a4"/>
          <w:rFonts w:ascii="Simplified Arabic" w:hAnsi="Simplified Arabic" w:cs="Simplified Arabic"/>
          <w:sz w:val="32"/>
          <w:szCs w:val="32"/>
          <w:rtl/>
        </w:rPr>
        <w:footnoteReference w:id="1"/>
      </w:r>
      <w:r>
        <w:rPr>
          <w:rFonts w:ascii="Simplified Arabic" w:hAnsi="Simplified Arabic" w:cs="Simplified Arabic" w:hint="cs"/>
          <w:sz w:val="32"/>
          <w:szCs w:val="32"/>
          <w:rtl/>
        </w:rPr>
        <w:t>التي جرى استحداثها وفقا للقانون المذكور .</w:t>
      </w:r>
      <w:r w:rsidRPr="007703F7">
        <w:rPr>
          <w:rFonts w:ascii="Simplified Arabic" w:hAnsi="Simplified Arabic" w:cs="Simplified Arabic"/>
          <w:sz w:val="32"/>
          <w:szCs w:val="32"/>
          <w:rtl/>
        </w:rPr>
        <w:tab/>
      </w:r>
      <w:r w:rsidRPr="007703F7">
        <w:rPr>
          <w:rFonts w:ascii="Simplified Arabic" w:hAnsi="Simplified Arabic" w:cs="Simplified Arabic"/>
          <w:sz w:val="32"/>
          <w:szCs w:val="32"/>
          <w:rtl/>
        </w:rPr>
        <w:tab/>
      </w:r>
    </w:p>
    <w:p w:rsidR="005E5C21" w:rsidRDefault="005E5C21" w:rsidP="005E5C21">
      <w:pPr>
        <w:spacing w:line="240" w:lineRule="auto"/>
        <w:rPr>
          <w:rFonts w:ascii="Simplified Arabic" w:hAnsi="Simplified Arabic" w:cs="Simplified Arabic"/>
          <w:b/>
          <w:bCs/>
          <w:sz w:val="32"/>
          <w:szCs w:val="32"/>
          <w:rtl/>
        </w:rPr>
      </w:pPr>
    </w:p>
    <w:p w:rsidR="005E5C21" w:rsidRDefault="005E5C21" w:rsidP="005E5C21">
      <w:pPr>
        <w:spacing w:line="240" w:lineRule="auto"/>
        <w:rPr>
          <w:rFonts w:ascii="Simplified Arabic" w:hAnsi="Simplified Arabic" w:cs="Simplified Arabic" w:hint="cs"/>
          <w:b/>
          <w:bCs/>
          <w:sz w:val="32"/>
          <w:szCs w:val="32"/>
          <w:rtl/>
          <w:lang w:bidi="ar-IQ"/>
        </w:rPr>
      </w:pPr>
    </w:p>
    <w:p w:rsidR="005E5C21" w:rsidRPr="007703F7" w:rsidRDefault="005E5C21" w:rsidP="005E5C21">
      <w:pPr>
        <w:spacing w:line="240" w:lineRule="auto"/>
        <w:rPr>
          <w:rFonts w:ascii="Simplified Arabic" w:hAnsi="Simplified Arabic" w:cs="Simplified Arabic"/>
          <w:b/>
          <w:bCs/>
          <w:sz w:val="32"/>
          <w:szCs w:val="32"/>
          <w:rtl/>
        </w:rPr>
      </w:pPr>
      <w:r w:rsidRPr="007703F7">
        <w:rPr>
          <w:rFonts w:ascii="Simplified Arabic" w:hAnsi="Simplified Arabic" w:cs="Simplified Arabic"/>
          <w:b/>
          <w:bCs/>
          <w:sz w:val="32"/>
          <w:szCs w:val="32"/>
          <w:rtl/>
        </w:rPr>
        <w:t>ثالثا :حل إشكالات تنازع الاختصاص القضائي.</w:t>
      </w:r>
    </w:p>
    <w:p w:rsidR="005E5C21" w:rsidRPr="007703F7"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sz w:val="32"/>
          <w:szCs w:val="32"/>
          <w:rtl/>
        </w:rPr>
        <w:t xml:space="preserve">قرر قانون مجلس الدولة العراقي </w:t>
      </w:r>
      <w:r w:rsidRPr="007703F7">
        <w:rPr>
          <w:rFonts w:ascii="Simplified Arabic" w:hAnsi="Simplified Arabic" w:cs="Simplified Arabic"/>
          <w:sz w:val="32"/>
          <w:szCs w:val="32"/>
          <w:rtl/>
        </w:rPr>
        <w:t xml:space="preserve">( إذا تنازع اختصاص محكمة القضاء الإداري </w:t>
      </w:r>
      <w:r>
        <w:rPr>
          <w:rFonts w:ascii="Simplified Arabic" w:hAnsi="Simplified Arabic" w:cs="Simplified Arabic" w:hint="cs"/>
          <w:sz w:val="32"/>
          <w:szCs w:val="32"/>
          <w:rtl/>
        </w:rPr>
        <w:t xml:space="preserve">أو محكمة قضاء الموظفين مع اختصاص </w:t>
      </w:r>
      <w:r>
        <w:rPr>
          <w:rFonts w:ascii="Simplified Arabic" w:hAnsi="Simplified Arabic" w:cs="Simplified Arabic"/>
          <w:sz w:val="32"/>
          <w:szCs w:val="32"/>
          <w:rtl/>
        </w:rPr>
        <w:t>محكمة مدنية فيعين المرجع هي</w:t>
      </w:r>
      <w:r>
        <w:rPr>
          <w:rFonts w:ascii="Simplified Arabic" w:hAnsi="Simplified Arabic" w:cs="Simplified Arabic" w:hint="cs"/>
          <w:sz w:val="32"/>
          <w:szCs w:val="32"/>
          <w:rtl/>
        </w:rPr>
        <w:t>أة تسمى ( هيأة تعيين المرجع)</w:t>
      </w:r>
      <w:r w:rsidRPr="007703F7">
        <w:rPr>
          <w:rFonts w:ascii="Simplified Arabic" w:hAnsi="Simplified Arabic" w:cs="Simplified Arabic"/>
          <w:sz w:val="32"/>
          <w:szCs w:val="32"/>
          <w:rtl/>
        </w:rPr>
        <w:t xml:space="preserve"> قوامها</w:t>
      </w:r>
      <w:r>
        <w:rPr>
          <w:rFonts w:ascii="Simplified Arabic" w:hAnsi="Simplified Arabic" w:cs="Simplified Arabic" w:hint="cs"/>
          <w:sz w:val="32"/>
          <w:szCs w:val="32"/>
          <w:rtl/>
        </w:rPr>
        <w:t>(6)</w:t>
      </w:r>
      <w:r w:rsidRPr="007703F7">
        <w:rPr>
          <w:rFonts w:ascii="Simplified Arabic" w:hAnsi="Simplified Arabic" w:cs="Simplified Arabic"/>
          <w:sz w:val="32"/>
          <w:szCs w:val="32"/>
          <w:rtl/>
        </w:rPr>
        <w:t xml:space="preserve"> ستة أعضاء </w:t>
      </w:r>
      <w:r>
        <w:rPr>
          <w:rFonts w:ascii="Simplified Arabic" w:hAnsi="Simplified Arabic" w:cs="Simplified Arabic" w:hint="cs"/>
          <w:sz w:val="32"/>
          <w:szCs w:val="32"/>
          <w:rtl/>
        </w:rPr>
        <w:t xml:space="preserve">(3) </w:t>
      </w:r>
      <w:r w:rsidRPr="007703F7">
        <w:rPr>
          <w:rFonts w:ascii="Simplified Arabic" w:hAnsi="Simplified Arabic" w:cs="Simplified Arabic"/>
          <w:sz w:val="32"/>
          <w:szCs w:val="32"/>
          <w:rtl/>
        </w:rPr>
        <w:t>ثلاثة يختارهم رئيس محكمة التمييز</w:t>
      </w:r>
      <w:r>
        <w:rPr>
          <w:rFonts w:ascii="Simplified Arabic" w:hAnsi="Simplified Arabic" w:cs="Simplified Arabic" w:hint="cs"/>
          <w:sz w:val="32"/>
          <w:szCs w:val="32"/>
          <w:rtl/>
        </w:rPr>
        <w:t xml:space="preserve"> الاتحادية</w:t>
      </w:r>
      <w:r w:rsidRPr="007703F7">
        <w:rPr>
          <w:rFonts w:ascii="Simplified Arabic" w:hAnsi="Simplified Arabic" w:cs="Simplified Arabic"/>
          <w:sz w:val="32"/>
          <w:szCs w:val="32"/>
          <w:rtl/>
        </w:rPr>
        <w:t xml:space="preserve"> من بين أعضاء المحكمة ، و</w:t>
      </w:r>
      <w:r>
        <w:rPr>
          <w:rFonts w:ascii="Simplified Arabic" w:hAnsi="Simplified Arabic" w:cs="Simplified Arabic" w:hint="cs"/>
          <w:sz w:val="32"/>
          <w:szCs w:val="32"/>
          <w:rtl/>
        </w:rPr>
        <w:t xml:space="preserve">(3) </w:t>
      </w:r>
      <w:r w:rsidRPr="007703F7">
        <w:rPr>
          <w:rFonts w:ascii="Simplified Arabic" w:hAnsi="Simplified Arabic" w:cs="Simplified Arabic"/>
          <w:sz w:val="32"/>
          <w:szCs w:val="32"/>
          <w:rtl/>
        </w:rPr>
        <w:t xml:space="preserve">ثلاثة </w:t>
      </w:r>
      <w:r>
        <w:rPr>
          <w:rFonts w:ascii="Simplified Arabic" w:hAnsi="Simplified Arabic" w:cs="Simplified Arabic" w:hint="cs"/>
          <w:sz w:val="32"/>
          <w:szCs w:val="32"/>
          <w:rtl/>
        </w:rPr>
        <w:t xml:space="preserve">آخرون </w:t>
      </w:r>
      <w:r w:rsidRPr="007703F7">
        <w:rPr>
          <w:rFonts w:ascii="Simplified Arabic" w:hAnsi="Simplified Arabic" w:cs="Simplified Arabic"/>
          <w:sz w:val="32"/>
          <w:szCs w:val="32"/>
          <w:rtl/>
        </w:rPr>
        <w:t xml:space="preserve">يختارهم رئيس مجلس شورى الدولة من </w:t>
      </w:r>
      <w:r>
        <w:rPr>
          <w:rFonts w:ascii="Simplified Arabic" w:hAnsi="Simplified Arabic" w:cs="Simplified Arabic"/>
          <w:sz w:val="32"/>
          <w:szCs w:val="32"/>
          <w:rtl/>
        </w:rPr>
        <w:t>بين أعضاء المجلس ، وتجتمع الهي</w:t>
      </w:r>
      <w:r>
        <w:rPr>
          <w:rFonts w:ascii="Simplified Arabic" w:hAnsi="Simplified Arabic" w:cs="Simplified Arabic" w:hint="cs"/>
          <w:sz w:val="32"/>
          <w:szCs w:val="32"/>
          <w:rtl/>
        </w:rPr>
        <w:t>أة</w:t>
      </w:r>
      <w:r w:rsidRPr="007703F7">
        <w:rPr>
          <w:rFonts w:ascii="Simplified Arabic" w:hAnsi="Simplified Arabic" w:cs="Simplified Arabic"/>
          <w:sz w:val="32"/>
          <w:szCs w:val="32"/>
          <w:rtl/>
        </w:rPr>
        <w:t xml:space="preserve"> برئاسة رئيس محكمة التمييز </w:t>
      </w:r>
      <w:r>
        <w:rPr>
          <w:rFonts w:ascii="Simplified Arabic" w:hAnsi="Simplified Arabic" w:cs="Simplified Arabic" w:hint="cs"/>
          <w:sz w:val="32"/>
          <w:szCs w:val="32"/>
          <w:rtl/>
        </w:rPr>
        <w:t xml:space="preserve">الاتحادية </w:t>
      </w:r>
      <w:r>
        <w:rPr>
          <w:rFonts w:ascii="Simplified Arabic" w:hAnsi="Simplified Arabic" w:cs="Simplified Arabic"/>
          <w:sz w:val="32"/>
          <w:szCs w:val="32"/>
          <w:rtl/>
        </w:rPr>
        <w:t>و</w:t>
      </w:r>
      <w:r>
        <w:rPr>
          <w:rFonts w:ascii="Simplified Arabic" w:hAnsi="Simplified Arabic" w:cs="Simplified Arabic" w:hint="cs"/>
          <w:sz w:val="32"/>
          <w:szCs w:val="32"/>
          <w:rtl/>
        </w:rPr>
        <w:t>يكون قرار الهيأة</w:t>
      </w:r>
      <w:r w:rsidRPr="007703F7">
        <w:rPr>
          <w:rFonts w:ascii="Simplified Arabic" w:hAnsi="Simplified Arabic" w:cs="Simplified Arabic"/>
          <w:sz w:val="32"/>
          <w:szCs w:val="32"/>
          <w:rtl/>
        </w:rPr>
        <w:t xml:space="preserve"> الصادر بالاتفاق أو </w:t>
      </w:r>
      <w:r>
        <w:rPr>
          <w:rFonts w:ascii="Simplified Arabic" w:hAnsi="Simplified Arabic" w:cs="Simplified Arabic" w:hint="cs"/>
          <w:sz w:val="32"/>
          <w:szCs w:val="32"/>
          <w:rtl/>
        </w:rPr>
        <w:t>ب</w:t>
      </w:r>
      <w:r>
        <w:rPr>
          <w:rFonts w:ascii="Simplified Arabic" w:hAnsi="Simplified Arabic" w:cs="Simplified Arabic"/>
          <w:sz w:val="32"/>
          <w:szCs w:val="32"/>
          <w:rtl/>
        </w:rPr>
        <w:t>الأكثرية</w:t>
      </w:r>
      <w:r w:rsidRPr="007703F7">
        <w:rPr>
          <w:rFonts w:ascii="Simplified Arabic" w:hAnsi="Simplified Arabic" w:cs="Simplified Arabic"/>
          <w:sz w:val="32"/>
          <w:szCs w:val="32"/>
          <w:rtl/>
        </w:rPr>
        <w:t xml:space="preserve"> باتا وملزما) </w:t>
      </w:r>
      <w:r>
        <w:rPr>
          <w:rFonts w:ascii="Simplified Arabic" w:hAnsi="Simplified Arabic" w:cs="Simplified Arabic"/>
          <w:sz w:val="32"/>
          <w:szCs w:val="32"/>
          <w:vertAlign w:val="superscript"/>
          <w:rtl/>
        </w:rPr>
        <w:t xml:space="preserve"> </w:t>
      </w:r>
      <w:r>
        <w:rPr>
          <w:rFonts w:ascii="Simplified Arabic" w:hAnsi="Simplified Arabic" w:cs="Simplified Arabic" w:hint="cs"/>
          <w:sz w:val="32"/>
          <w:szCs w:val="32"/>
          <w:rtl/>
        </w:rPr>
        <w:t xml:space="preserve">ويلاحظ إن المشرع يميل إلى إعطاء الغلبة إلى القضاء العادي , وهذا ما </w:t>
      </w:r>
      <w:r>
        <w:rPr>
          <w:rFonts w:ascii="Simplified Arabic" w:hAnsi="Simplified Arabic" w:cs="Simplified Arabic" w:hint="cs"/>
          <w:sz w:val="32"/>
          <w:szCs w:val="32"/>
          <w:rtl/>
        </w:rPr>
        <w:lastRenderedPageBreak/>
        <w:t>يتضح من خلال تشكيلة الهيأة برئاسة رئيس محكمة التمييز ومنحه صوتاً مرجحاً في حالة تساوي الأصوات</w:t>
      </w:r>
      <w:r w:rsidRPr="007703F7">
        <w:rPr>
          <w:rFonts w:ascii="Simplified Arabic" w:hAnsi="Simplified Arabic" w:cs="Simplified Arabic"/>
          <w:sz w:val="32"/>
          <w:szCs w:val="32"/>
          <w:rtl/>
        </w:rPr>
        <w:t xml:space="preserve">. </w:t>
      </w:r>
      <w:bookmarkStart w:id="0" w:name="_GoBack"/>
      <w:bookmarkEnd w:id="0"/>
    </w:p>
    <w:p w:rsidR="005E5C21" w:rsidRDefault="005E5C21" w:rsidP="005E5C21">
      <w:pPr>
        <w:spacing w:line="240" w:lineRule="auto"/>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ويؤخذ على المشرع العراقي في هذا المجال إغفاله الإشارة إلى جملة مسائل أهمها عدم الإشارة إلى  حالة التنازع الناشئة عن تعارض الأحكام فضلاً عن عدم النص على القواعد والإجراءات الخاصة برفع موضوع التنازع إلى الهيأة وغير ذلك من المسائل الجوهرية</w:t>
      </w:r>
    </w:p>
    <w:p w:rsidR="005E5C21" w:rsidRDefault="005E5C21" w:rsidP="005E5C21">
      <w:pPr>
        <w:spacing w:line="240" w:lineRule="auto"/>
        <w:ind w:firstLine="720"/>
        <w:jc w:val="center"/>
        <w:rPr>
          <w:rFonts w:ascii="Simplified Arabic" w:hAnsi="Simplified Arabic" w:cs="Simplified Arabic" w:hint="cs"/>
          <w:b/>
          <w:bCs/>
          <w:sz w:val="32"/>
          <w:szCs w:val="32"/>
          <w:rtl/>
          <w:lang w:bidi="ar-IQ"/>
        </w:rPr>
      </w:pPr>
    </w:p>
    <w:p w:rsidR="005E5C21" w:rsidRDefault="005E5C21" w:rsidP="005E5C21">
      <w:pPr>
        <w:spacing w:line="240" w:lineRule="auto"/>
        <w:ind w:firstLine="720"/>
        <w:jc w:val="center"/>
        <w:rPr>
          <w:rFonts w:ascii="Simplified Arabic" w:hAnsi="Simplified Arabic" w:cs="Simplified Arabic" w:hint="cs"/>
          <w:b/>
          <w:bCs/>
          <w:sz w:val="32"/>
          <w:szCs w:val="32"/>
          <w:rtl/>
          <w:lang w:bidi="ar-IQ"/>
        </w:rPr>
      </w:pPr>
    </w:p>
    <w:p w:rsidR="005E5C21" w:rsidRDefault="005E5C21" w:rsidP="005E5C21">
      <w:pPr>
        <w:spacing w:line="240" w:lineRule="auto"/>
        <w:ind w:firstLine="720"/>
        <w:jc w:val="center"/>
        <w:rPr>
          <w:rFonts w:ascii="Simplified Arabic" w:hAnsi="Simplified Arabic" w:cs="Simplified Arabic" w:hint="cs"/>
          <w:b/>
          <w:bCs/>
          <w:sz w:val="32"/>
          <w:szCs w:val="32"/>
          <w:rtl/>
          <w:lang w:bidi="ar-IQ"/>
        </w:rPr>
      </w:pPr>
    </w:p>
    <w:p w:rsidR="00FC5016" w:rsidRDefault="00FC5016">
      <w:pPr>
        <w:rPr>
          <w:lang w:bidi="ar-IQ"/>
        </w:rPr>
      </w:pPr>
    </w:p>
    <w:sectPr w:rsidR="00FC5016" w:rsidSect="00994C2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48" w:rsidRDefault="00C13448" w:rsidP="005E5C21">
      <w:pPr>
        <w:spacing w:after="0" w:line="240" w:lineRule="auto"/>
      </w:pPr>
      <w:r>
        <w:separator/>
      </w:r>
    </w:p>
  </w:endnote>
  <w:endnote w:type="continuationSeparator" w:id="0">
    <w:p w:rsidR="00C13448" w:rsidRDefault="00C13448" w:rsidP="005E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48" w:rsidRDefault="00C13448" w:rsidP="005E5C21">
      <w:pPr>
        <w:spacing w:after="0" w:line="240" w:lineRule="auto"/>
      </w:pPr>
      <w:r>
        <w:separator/>
      </w:r>
    </w:p>
  </w:footnote>
  <w:footnote w:type="continuationSeparator" w:id="0">
    <w:p w:rsidR="00C13448" w:rsidRDefault="00C13448" w:rsidP="005E5C21">
      <w:pPr>
        <w:spacing w:after="0" w:line="240" w:lineRule="auto"/>
      </w:pPr>
      <w:r>
        <w:continuationSeparator/>
      </w:r>
    </w:p>
  </w:footnote>
  <w:footnote w:id="1">
    <w:p w:rsidR="005E5C21" w:rsidRDefault="005E5C21" w:rsidP="005E5C21">
      <w:pPr>
        <w:pStyle w:val="a3"/>
      </w:pPr>
      <w:r>
        <w:rPr>
          <w:rStyle w:val="a4"/>
        </w:rPr>
        <w:footnoteRef/>
      </w:r>
      <w:r>
        <w:rPr>
          <w:rFonts w:hint="cs"/>
          <w:rtl/>
        </w:rPr>
        <w:t>-</w:t>
      </w:r>
      <w:r>
        <w:rPr>
          <w:rFonts w:ascii="Simplified Arabic" w:hAnsi="Simplified Arabic" w:cs="Simplified Arabic" w:hint="cs"/>
          <w:b/>
          <w:bCs/>
          <w:rtl/>
        </w:rPr>
        <w:t>ينظر المادة (7/ ثامنا/ب) من قانون مجلس شورى الدولة العراقي المعدل.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B8"/>
    <w:rsid w:val="005E5C21"/>
    <w:rsid w:val="00994C2A"/>
    <w:rsid w:val="00C13448"/>
    <w:rsid w:val="00DD24B8"/>
    <w:rsid w:val="00FC5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21"/>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aliases w:val="Char Char"/>
    <w:basedOn w:val="a0"/>
    <w:link w:val="a3"/>
    <w:locked/>
    <w:rsid w:val="005E5C21"/>
    <w:rPr>
      <w:sz w:val="24"/>
      <w:szCs w:val="24"/>
      <w:lang w:bidi="ar-IQ"/>
    </w:rPr>
  </w:style>
  <w:style w:type="paragraph" w:styleId="a3">
    <w:name w:val="footnote text"/>
    <w:aliases w:val="Char"/>
    <w:basedOn w:val="a"/>
    <w:link w:val="Char"/>
    <w:unhideWhenUsed/>
    <w:rsid w:val="005E5C21"/>
    <w:pPr>
      <w:spacing w:after="0" w:line="240" w:lineRule="auto"/>
    </w:pPr>
    <w:rPr>
      <w:rFonts w:eastAsiaTheme="minorHAnsi"/>
      <w:sz w:val="24"/>
      <w:szCs w:val="24"/>
      <w:lang w:bidi="ar-IQ"/>
    </w:rPr>
  </w:style>
  <w:style w:type="character" w:customStyle="1" w:styleId="Char1">
    <w:name w:val="نص حاشية سفلية Char1"/>
    <w:basedOn w:val="a0"/>
    <w:uiPriority w:val="99"/>
    <w:semiHidden/>
    <w:rsid w:val="005E5C21"/>
    <w:rPr>
      <w:rFonts w:eastAsiaTheme="minorEastAsia"/>
      <w:sz w:val="20"/>
      <w:szCs w:val="20"/>
    </w:rPr>
  </w:style>
  <w:style w:type="character" w:styleId="a4">
    <w:name w:val="footnote reference"/>
    <w:basedOn w:val="a0"/>
    <w:unhideWhenUsed/>
    <w:rsid w:val="005E5C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21"/>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aliases w:val="Char Char"/>
    <w:basedOn w:val="a0"/>
    <w:link w:val="a3"/>
    <w:locked/>
    <w:rsid w:val="005E5C21"/>
    <w:rPr>
      <w:sz w:val="24"/>
      <w:szCs w:val="24"/>
      <w:lang w:bidi="ar-IQ"/>
    </w:rPr>
  </w:style>
  <w:style w:type="paragraph" w:styleId="a3">
    <w:name w:val="footnote text"/>
    <w:aliases w:val="Char"/>
    <w:basedOn w:val="a"/>
    <w:link w:val="Char"/>
    <w:unhideWhenUsed/>
    <w:rsid w:val="005E5C21"/>
    <w:pPr>
      <w:spacing w:after="0" w:line="240" w:lineRule="auto"/>
    </w:pPr>
    <w:rPr>
      <w:rFonts w:eastAsiaTheme="minorHAnsi"/>
      <w:sz w:val="24"/>
      <w:szCs w:val="24"/>
      <w:lang w:bidi="ar-IQ"/>
    </w:rPr>
  </w:style>
  <w:style w:type="character" w:customStyle="1" w:styleId="Char1">
    <w:name w:val="نص حاشية سفلية Char1"/>
    <w:basedOn w:val="a0"/>
    <w:uiPriority w:val="99"/>
    <w:semiHidden/>
    <w:rsid w:val="005E5C21"/>
    <w:rPr>
      <w:rFonts w:eastAsiaTheme="minorEastAsia"/>
      <w:sz w:val="20"/>
      <w:szCs w:val="20"/>
    </w:rPr>
  </w:style>
  <w:style w:type="character" w:styleId="a4">
    <w:name w:val="footnote reference"/>
    <w:basedOn w:val="a0"/>
    <w:unhideWhenUsed/>
    <w:rsid w:val="005E5C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1958</Words>
  <Characters>11166</Characters>
  <Application>Microsoft Office Word</Application>
  <DocSecurity>0</DocSecurity>
  <Lines>93</Lines>
  <Paragraphs>26</Paragraphs>
  <ScaleCrop>false</ScaleCrop>
  <Company>SACC</Company>
  <LinksUpToDate>false</LinksUpToDate>
  <CharactersWithSpaces>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2020-03-27T16:58:00Z</dcterms:created>
  <dcterms:modified xsi:type="dcterms:W3CDTF">2020-03-27T17:00:00Z</dcterms:modified>
</cp:coreProperties>
</file>